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widowControl w:val="0"/>
        <w:kinsoku/>
        <w:overflowPunct/>
        <w:topLinePunct w:val="0"/>
        <w:autoSpaceDE w:val="0"/>
        <w:autoSpaceDN w:val="0"/>
        <w:bidi w:val="0"/>
        <w:adjustRightInd/>
        <w:snapToGrid/>
        <w:spacing w:line="560" w:lineRule="exact"/>
        <w:ind w:firstLine="2650" w:firstLineChars="600"/>
        <w:textAlignment w:val="auto"/>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郑州市人民政府</w:t>
      </w:r>
    </w:p>
    <w:p>
      <w:pPr>
        <w:pageBreakBefore w:val="0"/>
        <w:widowControl w:val="0"/>
        <w:kinsoku/>
        <w:overflowPunct/>
        <w:topLinePunct w:val="0"/>
        <w:autoSpaceDE w:val="0"/>
        <w:autoSpaceDN w:val="0"/>
        <w:bidi w:val="0"/>
        <w:adjustRightInd/>
        <w:snapToGrid/>
        <w:spacing w:line="560" w:lineRule="exact"/>
        <w:jc w:val="center"/>
        <w:textAlignment w:val="auto"/>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关于既有住宅加装电梯工作的实施意见</w:t>
      </w:r>
    </w:p>
    <w:p>
      <w:pPr>
        <w:pageBreakBefore w:val="0"/>
        <w:widowControl w:val="0"/>
        <w:kinsoku/>
        <w:overflowPunct/>
        <w:topLinePunct w:val="0"/>
        <w:bidi w:val="0"/>
        <w:adjustRightInd/>
        <w:snapToGrid/>
        <w:spacing w:line="560" w:lineRule="exact"/>
        <w:textAlignment w:val="auto"/>
        <w:rPr>
          <w:rFonts w:hint="default"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val="en-US" w:eastAsia="zh-CN"/>
        </w:rPr>
        <w:t xml:space="preserve">                     </w:t>
      </w:r>
      <w:r>
        <w:rPr>
          <w:rFonts w:hint="eastAsia" w:ascii="宋体" w:hAnsi="宋体" w:eastAsia="宋体" w:cs="宋体"/>
          <w:b/>
          <w:bCs/>
          <w:sz w:val="32"/>
          <w:szCs w:val="32"/>
          <w:highlight w:val="none"/>
          <w:lang w:val="en-US" w:eastAsia="zh-CN"/>
        </w:rPr>
        <w:t>（</w:t>
      </w:r>
      <w:r>
        <w:rPr>
          <w:rFonts w:hint="eastAsia" w:ascii="宋体" w:hAnsi="宋体" w:cs="宋体"/>
          <w:b/>
          <w:bCs/>
          <w:sz w:val="32"/>
          <w:szCs w:val="32"/>
          <w:highlight w:val="none"/>
          <w:lang w:val="en-US" w:eastAsia="zh-CN"/>
        </w:rPr>
        <w:t>征求意见</w:t>
      </w:r>
      <w:r>
        <w:rPr>
          <w:rFonts w:hint="eastAsia" w:ascii="宋体" w:hAnsi="宋体" w:eastAsia="宋体" w:cs="宋体"/>
          <w:b/>
          <w:bCs/>
          <w:sz w:val="32"/>
          <w:szCs w:val="32"/>
          <w:highlight w:val="none"/>
          <w:lang w:val="en-US" w:eastAsia="zh-CN"/>
        </w:rPr>
        <w:t>稿）</w:t>
      </w:r>
    </w:p>
    <w:p>
      <w:pPr>
        <w:pageBreakBefore w:val="0"/>
        <w:widowControl w:val="0"/>
        <w:kinsoku/>
        <w:overflowPunct/>
        <w:topLinePunct w:val="0"/>
        <w:bidi w:val="0"/>
        <w:adjustRightInd/>
        <w:snapToGrid/>
        <w:spacing w:line="560" w:lineRule="exact"/>
        <w:textAlignment w:val="auto"/>
        <w:rPr>
          <w:rFonts w:ascii="仿宋_GB2312" w:hAnsi="仿宋_GB2312" w:eastAsia="仿宋_GB2312" w:cs="Times New Roman"/>
          <w:sz w:val="32"/>
          <w:szCs w:val="32"/>
          <w:highlight w:val="none"/>
        </w:rPr>
      </w:pPr>
    </w:p>
    <w:p>
      <w:pPr>
        <w:pageBreakBefore w:val="0"/>
        <w:widowControl w:val="0"/>
        <w:kinsoku/>
        <w:overflowPunct/>
        <w:topLinePunct w:val="0"/>
        <w:bidi w:val="0"/>
        <w:adjustRightInd/>
        <w:snapToGrid/>
        <w:spacing w:line="560" w:lineRule="exact"/>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各</w:t>
      </w:r>
      <w:r>
        <w:rPr>
          <w:rFonts w:hint="eastAsia" w:ascii="仿宋_GB2312" w:hAnsi="仿宋_GB2312" w:eastAsia="仿宋_GB2312" w:cs="仿宋_GB2312"/>
          <w:b w:val="0"/>
          <w:bCs w:val="0"/>
          <w:sz w:val="32"/>
          <w:szCs w:val="32"/>
          <w:highlight w:val="none"/>
          <w:u w:val="none"/>
          <w:lang w:eastAsia="zh-CN"/>
        </w:rPr>
        <w:t>开发区管委会，各区县（市</w:t>
      </w:r>
      <w:r>
        <w:rPr>
          <w:rFonts w:hint="eastAsia" w:ascii="仿宋_GB2312" w:hAnsi="仿宋_GB2312" w:eastAsia="仿宋_GB2312" w:cs="仿宋_GB2312"/>
          <w:b w:val="0"/>
          <w:bCs w:val="0"/>
          <w:sz w:val="32"/>
          <w:szCs w:val="32"/>
          <w:highlight w:val="none"/>
          <w:u w:val="none"/>
          <w:lang w:val="en-US" w:eastAsia="zh-CN"/>
        </w:rPr>
        <w:t xml:space="preserve"> </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人民政府</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color w:val="000000" w:themeColor="text1"/>
          <w:sz w:val="32"/>
          <w:szCs w:val="32"/>
          <w:highlight w:val="none"/>
          <w:u w:val="none"/>
        </w:rPr>
        <w:t>市政府各</w:t>
      </w:r>
      <w:r>
        <w:rPr>
          <w:rFonts w:hint="eastAsia" w:ascii="仿宋_GB2312" w:hAnsi="仿宋_GB2312" w:eastAsia="仿宋_GB2312" w:cs="仿宋_GB2312"/>
          <w:b w:val="0"/>
          <w:bCs w:val="0"/>
          <w:color w:val="000000" w:themeColor="text1"/>
          <w:sz w:val="32"/>
          <w:szCs w:val="32"/>
          <w:highlight w:val="none"/>
          <w:u w:val="none"/>
          <w:lang w:eastAsia="zh-CN"/>
        </w:rPr>
        <w:t>相关</w:t>
      </w:r>
      <w:r>
        <w:rPr>
          <w:rFonts w:hint="eastAsia" w:ascii="仿宋_GB2312" w:hAnsi="仿宋_GB2312" w:eastAsia="仿宋_GB2312" w:cs="仿宋_GB2312"/>
          <w:b w:val="0"/>
          <w:bCs w:val="0"/>
          <w:color w:val="000000" w:themeColor="text1"/>
          <w:sz w:val="32"/>
          <w:szCs w:val="32"/>
          <w:highlight w:val="none"/>
          <w:u w:val="none"/>
        </w:rPr>
        <w:t>部门，</w:t>
      </w:r>
      <w:r>
        <w:rPr>
          <w:rFonts w:hint="eastAsia" w:ascii="仿宋_GB2312" w:hAnsi="仿宋_GB2312" w:eastAsia="仿宋_GB2312" w:cs="仿宋_GB2312"/>
          <w:b w:val="0"/>
          <w:bCs w:val="0"/>
          <w:sz w:val="32"/>
          <w:szCs w:val="32"/>
          <w:highlight w:val="none"/>
          <w:u w:val="none"/>
        </w:rPr>
        <w:t>各有关单位：</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为进一步完善我市既有住宅使用功能，提高</w:t>
      </w:r>
      <w:r>
        <w:rPr>
          <w:rFonts w:hint="eastAsia" w:ascii="仿宋_GB2312" w:hAnsi="仿宋_GB2312" w:eastAsia="仿宋_GB2312" w:cs="仿宋_GB2312"/>
          <w:b w:val="0"/>
          <w:bCs w:val="0"/>
          <w:sz w:val="32"/>
          <w:szCs w:val="32"/>
          <w:highlight w:val="none"/>
          <w:u w:val="none"/>
          <w:lang w:eastAsia="zh-CN"/>
        </w:rPr>
        <w:t>居民</w:t>
      </w:r>
      <w:r>
        <w:rPr>
          <w:rFonts w:hint="eastAsia" w:ascii="仿宋_GB2312" w:hAnsi="仿宋_GB2312" w:eastAsia="仿宋_GB2312" w:cs="仿宋_GB2312"/>
          <w:b w:val="0"/>
          <w:bCs w:val="0"/>
          <w:sz w:val="32"/>
          <w:szCs w:val="32"/>
          <w:highlight w:val="none"/>
          <w:u w:val="none"/>
        </w:rPr>
        <w:t>居住品质，积极应对人口老龄化，推动民生改善，促进社会和谐，</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提升</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人民群众</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获得感、幸福感</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w:t>
      </w:r>
      <w:r>
        <w:rPr>
          <w:rFonts w:hint="eastAsia" w:ascii="仿宋_GB2312" w:hAnsi="仿宋_GB2312" w:eastAsia="仿宋_GB2312" w:cs="仿宋_GB2312"/>
          <w:b w:val="0"/>
          <w:bCs w:val="0"/>
          <w:sz w:val="32"/>
          <w:szCs w:val="32"/>
          <w:highlight w:val="none"/>
          <w:u w:val="none"/>
        </w:rPr>
        <w:t>根据</w:t>
      </w:r>
      <w:r>
        <w:rPr>
          <w:rFonts w:hint="eastAsia" w:ascii="仿宋_GB2312" w:hAnsi="仿宋_GB2312" w:eastAsia="仿宋_GB2312" w:cs="仿宋_GB2312"/>
          <w:b w:val="0"/>
          <w:bCs w:val="0"/>
          <w:sz w:val="32"/>
          <w:szCs w:val="32"/>
          <w:highlight w:val="none"/>
          <w:u w:val="none"/>
        </w:rPr>
        <w:t>《中华人民共和国</w:t>
      </w:r>
      <w:r>
        <w:rPr>
          <w:rFonts w:hint="eastAsia" w:ascii="仿宋_GB2312" w:hAnsi="仿宋_GB2312" w:eastAsia="仿宋_GB2312" w:cs="仿宋_GB2312"/>
          <w:b w:val="0"/>
          <w:bCs w:val="0"/>
          <w:sz w:val="32"/>
          <w:szCs w:val="32"/>
          <w:highlight w:val="none"/>
          <w:u w:val="none"/>
          <w:lang w:eastAsia="zh-CN"/>
        </w:rPr>
        <w:t>民法典</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、《中华人民共和国特种设备安全法》、《国务院办公厅关于制定和实施老年人照顾服务项目的意见》（国办发〔2017〕52号）、《河南省物业管理条例》</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lang w:eastAsia="zh-CN"/>
        </w:rPr>
        <w:t>《郑州市物业管理条例》等有关规定</w:t>
      </w:r>
      <w:r>
        <w:rPr>
          <w:rFonts w:hint="eastAsia" w:ascii="仿宋_GB2312" w:hAnsi="仿宋_GB2312" w:eastAsia="仿宋_GB2312" w:cs="仿宋_GB2312"/>
          <w:b w:val="0"/>
          <w:bCs w:val="0"/>
          <w:sz w:val="32"/>
          <w:szCs w:val="32"/>
          <w:highlight w:val="none"/>
          <w:u w:val="none"/>
        </w:rPr>
        <w:t>，结合</w:t>
      </w:r>
      <w:r>
        <w:rPr>
          <w:rFonts w:hint="eastAsia" w:ascii="仿宋_GB2312" w:hAnsi="仿宋_GB2312" w:eastAsia="仿宋_GB2312" w:cs="仿宋_GB2312"/>
          <w:b w:val="0"/>
          <w:bCs w:val="0"/>
          <w:sz w:val="32"/>
          <w:szCs w:val="32"/>
          <w:highlight w:val="none"/>
          <w:u w:val="none"/>
          <w:lang w:eastAsia="zh-CN"/>
        </w:rPr>
        <w:t>我市</w:t>
      </w:r>
      <w:r>
        <w:rPr>
          <w:rFonts w:hint="eastAsia" w:ascii="仿宋_GB2312" w:hAnsi="仿宋_GB2312" w:eastAsia="仿宋_GB2312" w:cs="仿宋_GB2312"/>
          <w:b w:val="0"/>
          <w:bCs w:val="0"/>
          <w:sz w:val="32"/>
          <w:szCs w:val="32"/>
          <w:highlight w:val="none"/>
          <w:u w:val="none"/>
        </w:rPr>
        <w:t>实际，</w:t>
      </w:r>
      <w:r>
        <w:rPr>
          <w:rFonts w:hint="eastAsia" w:ascii="仿宋_GB2312" w:hAnsi="仿宋_GB2312" w:eastAsia="仿宋_GB2312" w:cs="仿宋_GB2312"/>
          <w:b w:val="0"/>
          <w:bCs w:val="0"/>
          <w:sz w:val="32"/>
          <w:szCs w:val="32"/>
          <w:highlight w:val="none"/>
          <w:u w:val="none"/>
          <w:lang w:eastAsia="zh-CN"/>
        </w:rPr>
        <w:t>制定本实施意见</w:t>
      </w:r>
      <w:r>
        <w:rPr>
          <w:rFonts w:hint="eastAsia" w:ascii="仿宋_GB2312" w:hAnsi="仿宋_GB2312" w:eastAsia="仿宋_GB2312" w:cs="仿宋_GB2312"/>
          <w:b w:val="0"/>
          <w:bCs w:val="0"/>
          <w:sz w:val="32"/>
          <w:szCs w:val="32"/>
          <w:highlight w:val="none"/>
          <w:u w:val="none"/>
        </w:rPr>
        <w:t>。</w:t>
      </w:r>
    </w:p>
    <w:p>
      <w:pPr>
        <w:pageBreakBefore w:val="0"/>
        <w:widowControl w:val="0"/>
        <w:kinsoku/>
        <w:overflowPunct/>
        <w:topLinePunct w:val="0"/>
        <w:bidi w:val="0"/>
        <w:adjustRightInd/>
        <w:snapToGrid/>
        <w:spacing w:line="560" w:lineRule="exact"/>
        <w:ind w:firstLine="640" w:firstLineChars="200"/>
        <w:textAlignment w:val="auto"/>
        <w:rPr>
          <w:rFonts w:ascii="黑体" w:hAnsi="黑体" w:eastAsia="黑体" w:cs="Times New Roman"/>
          <w:sz w:val="32"/>
          <w:szCs w:val="32"/>
          <w:highlight w:val="none"/>
        </w:rPr>
      </w:pPr>
      <w:r>
        <w:rPr>
          <w:rFonts w:hint="eastAsia" w:ascii="黑体" w:hAnsi="黑体" w:eastAsia="黑体" w:cs="黑体"/>
          <w:sz w:val="32"/>
          <w:szCs w:val="32"/>
          <w:highlight w:val="none"/>
        </w:rPr>
        <w:t>一、适用范围</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eastAsia="zh-CN"/>
        </w:rPr>
        <w:t>本市行政区域内</w:t>
      </w:r>
      <w:r>
        <w:rPr>
          <w:rFonts w:hint="eastAsia" w:ascii="仿宋_GB2312" w:hAnsi="仿宋_GB2312" w:eastAsia="仿宋_GB2312" w:cs="仿宋_GB2312"/>
          <w:b w:val="0"/>
          <w:bCs w:val="0"/>
          <w:sz w:val="32"/>
          <w:szCs w:val="32"/>
          <w:highlight w:val="none"/>
          <w:u w:val="none"/>
        </w:rPr>
        <w:t>已建成投入使用、具有合法权属证明、未设置电梯的地面四层及以上</w:t>
      </w:r>
      <w:r>
        <w:rPr>
          <w:rFonts w:hint="eastAsia" w:ascii="仿宋_GB2312" w:hAnsi="仿宋_GB2312" w:eastAsia="仿宋_GB2312" w:cs="仿宋_GB2312"/>
          <w:b w:val="0"/>
          <w:bCs w:val="0"/>
          <w:sz w:val="32"/>
          <w:szCs w:val="32"/>
          <w:highlight w:val="none"/>
          <w:u w:val="none"/>
          <w:lang w:eastAsia="zh-CN"/>
        </w:rPr>
        <w:t>具备加装条件的</w:t>
      </w:r>
      <w:r>
        <w:rPr>
          <w:rFonts w:hint="eastAsia" w:ascii="仿宋_GB2312" w:hAnsi="仿宋_GB2312" w:eastAsia="仿宋_GB2312" w:cs="仿宋_GB2312"/>
          <w:b w:val="0"/>
          <w:bCs w:val="0"/>
          <w:sz w:val="32"/>
          <w:szCs w:val="32"/>
          <w:highlight w:val="none"/>
          <w:u w:val="none"/>
          <w:lang w:eastAsia="zh-CN"/>
        </w:rPr>
        <w:t>既有住宅，</w:t>
      </w:r>
      <w:r>
        <w:rPr>
          <w:rFonts w:hint="eastAsia" w:ascii="仿宋_GB2312" w:hAnsi="仿宋_GB2312" w:eastAsia="仿宋_GB2312" w:cs="仿宋_GB2312"/>
          <w:b w:val="0"/>
          <w:bCs w:val="0"/>
          <w:sz w:val="32"/>
          <w:szCs w:val="32"/>
          <w:highlight w:val="none"/>
          <w:u w:val="none"/>
        </w:rPr>
        <w:t>且加装电梯在原产权建设红线范围内</w:t>
      </w:r>
      <w:r>
        <w:rPr>
          <w:rFonts w:hint="eastAsia" w:ascii="仿宋_GB2312" w:hAnsi="仿宋_GB2312" w:eastAsia="仿宋_GB2312" w:cs="仿宋_GB2312"/>
          <w:b w:val="0"/>
          <w:bCs w:val="0"/>
          <w:sz w:val="32"/>
          <w:szCs w:val="32"/>
          <w:highlight w:val="none"/>
          <w:u w:val="none"/>
          <w:lang w:eastAsia="zh-CN"/>
        </w:rPr>
        <w:t>的</w:t>
      </w:r>
      <w:r>
        <w:rPr>
          <w:rFonts w:hint="eastAsia" w:ascii="仿宋_GB2312" w:hAnsi="仿宋_GB2312" w:eastAsia="仿宋_GB2312" w:cs="仿宋_GB2312"/>
          <w:b w:val="0"/>
          <w:bCs w:val="0"/>
          <w:color w:val="auto"/>
          <w:sz w:val="32"/>
          <w:szCs w:val="32"/>
          <w:highlight w:val="none"/>
          <w:u w:val="none"/>
          <w:lang w:eastAsia="zh-CN"/>
        </w:rPr>
        <w:t>适用本意见</w:t>
      </w:r>
      <w:r>
        <w:rPr>
          <w:rFonts w:hint="eastAsia" w:ascii="仿宋_GB2312" w:hAnsi="仿宋_GB2312" w:eastAsia="仿宋_GB2312" w:cs="仿宋_GB2312"/>
          <w:b w:val="0"/>
          <w:bCs w:val="0"/>
          <w:color w:val="auto"/>
          <w:sz w:val="32"/>
          <w:szCs w:val="32"/>
          <w:highlight w:val="none"/>
          <w:u w:val="none"/>
          <w:lang w:eastAsia="zh-CN"/>
        </w:rPr>
        <w:t>。</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color w:val="auto"/>
          <w:sz w:val="32"/>
          <w:szCs w:val="32"/>
          <w:highlight w:val="none"/>
          <w:u w:val="none"/>
        </w:rPr>
        <w:t>对于</w:t>
      </w:r>
      <w:r>
        <w:rPr>
          <w:rFonts w:hint="eastAsia" w:ascii="仿宋_GB2312" w:hAnsi="仿宋_GB2312" w:eastAsia="仿宋_GB2312" w:cs="仿宋_GB2312"/>
          <w:b w:val="0"/>
          <w:bCs w:val="0"/>
          <w:sz w:val="32"/>
          <w:szCs w:val="32"/>
          <w:highlight w:val="none"/>
          <w:u w:val="none"/>
        </w:rPr>
        <w:t>已列入房屋征收</w:t>
      </w:r>
      <w:r>
        <w:rPr>
          <w:rFonts w:hint="eastAsia" w:ascii="仿宋_GB2312" w:hAnsi="仿宋_GB2312" w:eastAsia="仿宋_GB2312" w:cs="仿宋_GB2312"/>
          <w:b w:val="0"/>
          <w:bCs w:val="0"/>
          <w:sz w:val="32"/>
          <w:szCs w:val="32"/>
          <w:highlight w:val="none"/>
          <w:u w:val="none"/>
          <w:lang w:eastAsia="zh-CN"/>
        </w:rPr>
        <w:t>范围和改造</w:t>
      </w:r>
      <w:r>
        <w:rPr>
          <w:rFonts w:hint="eastAsia" w:ascii="仿宋_GB2312" w:hAnsi="仿宋_GB2312" w:eastAsia="仿宋_GB2312" w:cs="仿宋_GB2312"/>
          <w:b w:val="0"/>
          <w:bCs w:val="0"/>
          <w:sz w:val="32"/>
          <w:szCs w:val="32"/>
          <w:highlight w:val="none"/>
          <w:u w:val="none"/>
        </w:rPr>
        <w:t>计划的</w:t>
      </w:r>
      <w:r>
        <w:rPr>
          <w:rFonts w:hint="eastAsia" w:ascii="仿宋_GB2312" w:hAnsi="仿宋_GB2312" w:eastAsia="仿宋_GB2312" w:cs="仿宋_GB2312"/>
          <w:b w:val="0"/>
          <w:bCs w:val="0"/>
          <w:sz w:val="32"/>
          <w:szCs w:val="32"/>
          <w:highlight w:val="none"/>
          <w:u w:val="none"/>
          <w:lang w:eastAsia="zh-CN"/>
        </w:rPr>
        <w:t>既有</w:t>
      </w:r>
      <w:r>
        <w:rPr>
          <w:rFonts w:hint="eastAsia" w:ascii="仿宋_GB2312" w:hAnsi="仿宋_GB2312" w:eastAsia="仿宋_GB2312" w:cs="仿宋_GB2312"/>
          <w:b w:val="0"/>
          <w:bCs w:val="0"/>
          <w:sz w:val="32"/>
          <w:szCs w:val="32"/>
          <w:highlight w:val="none"/>
          <w:u w:val="none"/>
        </w:rPr>
        <w:t>住宅</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不适用本意见。</w:t>
      </w:r>
    </w:p>
    <w:p>
      <w:pPr>
        <w:pageBreakBefore w:val="0"/>
        <w:widowControl w:val="0"/>
        <w:kinsoku/>
        <w:overflowPunct/>
        <w:topLinePunct w:val="0"/>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二、实施原则</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pPr>
      <w:r>
        <w:rPr>
          <w:rFonts w:hint="eastAsia" w:ascii="仿宋_GB2312" w:hAnsi="仿宋_GB2312" w:eastAsia="仿宋_GB2312" w:cs="仿宋_GB2312"/>
          <w:b w:val="0"/>
          <w:bCs w:val="0"/>
          <w:sz w:val="32"/>
          <w:szCs w:val="32"/>
          <w:highlight w:val="none"/>
          <w:u w:val="none"/>
        </w:rPr>
        <w:t>既有住宅加装电梯工作应遵循“业主自愿、社区引导、充分协商、保障安全</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u w:val="none"/>
        </w:rPr>
        <w:t>依法监管</w:t>
      </w:r>
      <w:r>
        <w:rPr>
          <w:rFonts w:hint="eastAsia" w:ascii="仿宋_GB2312" w:hAnsi="仿宋_GB2312" w:eastAsia="仿宋_GB2312" w:cs="仿宋_GB2312"/>
          <w:b w:val="0"/>
          <w:bCs w:val="0"/>
          <w:sz w:val="32"/>
          <w:szCs w:val="32"/>
          <w:highlight w:val="none"/>
          <w:u w:val="none"/>
        </w:rPr>
        <w:t>”的原则</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以单元为单位进行</w:t>
      </w:r>
      <w:r>
        <w:rPr>
          <w:rFonts w:hint="eastAsia" w:ascii="仿宋_GB2312" w:hAnsi="仿宋_GB2312" w:eastAsia="仿宋_GB2312" w:cs="仿宋_GB2312"/>
          <w:b w:val="0"/>
          <w:bCs w:val="0"/>
          <w:sz w:val="32"/>
          <w:szCs w:val="32"/>
          <w:highlight w:val="none"/>
          <w:u w:val="none"/>
          <w:lang w:eastAsia="zh-CN"/>
        </w:rPr>
        <w:t>实施</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加装电梯应</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因地制宜</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简化</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手续</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，方便群众</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把</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既有住宅加装</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电梯</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纳入</w:t>
      </w:r>
      <w:r>
        <w:rPr>
          <w:rFonts w:hint="eastAsia" w:ascii="仿宋_GB2312" w:hAnsi="仿宋_GB2312" w:eastAsia="仿宋_GB2312" w:cs="仿宋_GB2312"/>
          <w:b w:val="0"/>
          <w:bCs w:val="0"/>
          <w:i w:val="0"/>
          <w:caps w:val="0"/>
          <w:color w:val="auto"/>
          <w:spacing w:val="0"/>
          <w:sz w:val="32"/>
          <w:szCs w:val="32"/>
          <w:highlight w:val="none"/>
          <w:u w:val="none"/>
          <w:shd w:val="clear" w:fill="FFFFFF"/>
          <w:lang w:eastAsia="zh-CN"/>
        </w:rPr>
        <w:t>城市有机更新和</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社区</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发展</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治理范畴</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p>
    <w:p>
      <w:pPr>
        <w:pageBreakBefore w:val="0"/>
        <w:widowControl w:val="0"/>
        <w:kinsoku/>
        <w:overflowPunct/>
        <w:topLinePunct w:val="0"/>
        <w:bidi w:val="0"/>
        <w:adjustRightInd/>
        <w:snapToGrid/>
        <w:spacing w:line="560" w:lineRule="exact"/>
        <w:ind w:firstLine="640" w:firstLineChars="200"/>
        <w:textAlignment w:val="auto"/>
        <w:rPr>
          <w:rFonts w:hint="eastAsia" w:ascii="黑体" w:hAnsi="黑体" w:eastAsia="黑体" w:cs="黑体"/>
          <w:b w:val="0"/>
          <w:bCs w:val="0"/>
          <w:i w:val="0"/>
          <w:caps w:val="0"/>
          <w:color w:val="000000"/>
          <w:spacing w:val="0"/>
          <w:sz w:val="32"/>
          <w:szCs w:val="32"/>
          <w:highlight w:val="none"/>
          <w:u w:val="single"/>
          <w:shd w:val="clear" w:fill="FFFFFF"/>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职责分工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成立郑州市既有住宅加装电梯工作领导小组，负责统筹领导我市既有住宅加装电梯工作。由分管副市长任组长，市政府分管副秘书长和市</w:t>
      </w:r>
      <w:r>
        <w:rPr>
          <w:rFonts w:hint="eastAsia" w:ascii="仿宋_GB2312" w:hAnsi="仿宋_GB2312" w:eastAsia="仿宋_GB2312" w:cs="仿宋_GB2312"/>
          <w:b w:val="0"/>
          <w:bCs w:val="0"/>
          <w:sz w:val="32"/>
          <w:szCs w:val="32"/>
          <w:highlight w:val="none"/>
          <w:u w:val="none"/>
          <w:lang w:eastAsia="zh-CN"/>
        </w:rPr>
        <w:t>住房保障局局长</w:t>
      </w:r>
      <w:r>
        <w:rPr>
          <w:rFonts w:hint="eastAsia" w:ascii="仿宋_GB2312" w:hAnsi="仿宋_GB2312" w:eastAsia="仿宋_GB2312" w:cs="仿宋_GB2312"/>
          <w:b w:val="0"/>
          <w:bCs w:val="0"/>
          <w:sz w:val="32"/>
          <w:szCs w:val="32"/>
          <w:highlight w:val="none"/>
          <w:u w:val="none"/>
        </w:rPr>
        <w:t>任副组长，市住房保障局、</w:t>
      </w:r>
      <w:r>
        <w:rPr>
          <w:rFonts w:hint="eastAsia" w:ascii="仿宋_GB2312" w:hAnsi="仿宋_GB2312" w:eastAsia="仿宋_GB2312" w:cs="仿宋_GB2312"/>
          <w:b w:val="0"/>
          <w:bCs w:val="0"/>
          <w:color w:val="auto"/>
          <w:sz w:val="32"/>
          <w:szCs w:val="32"/>
          <w:highlight w:val="none"/>
          <w:u w:val="none"/>
          <w:lang w:eastAsia="zh-CN"/>
        </w:rPr>
        <w:t>资源规划</w:t>
      </w:r>
      <w:r>
        <w:rPr>
          <w:rFonts w:hint="eastAsia" w:ascii="仿宋_GB2312" w:hAnsi="仿宋_GB2312" w:eastAsia="仿宋_GB2312" w:cs="仿宋_GB2312"/>
          <w:b w:val="0"/>
          <w:bCs w:val="0"/>
          <w:color w:val="auto"/>
          <w:sz w:val="32"/>
          <w:szCs w:val="32"/>
          <w:highlight w:val="none"/>
          <w:u w:val="none"/>
        </w:rPr>
        <w:t>局</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市场监管局</w:t>
      </w:r>
      <w:r>
        <w:rPr>
          <w:rFonts w:hint="eastAsia" w:ascii="仿宋_GB2312" w:hAnsi="仿宋_GB2312" w:eastAsia="仿宋_GB2312" w:cs="仿宋_GB2312"/>
          <w:b w:val="0"/>
          <w:bCs w:val="0"/>
          <w:sz w:val="32"/>
          <w:szCs w:val="32"/>
          <w:highlight w:val="none"/>
          <w:u w:val="none"/>
        </w:rPr>
        <w:t>、城管局、城建局、</w:t>
      </w:r>
      <w:r>
        <w:rPr>
          <w:rFonts w:hint="eastAsia" w:ascii="仿宋_GB2312" w:hAnsi="仿宋_GB2312" w:eastAsia="仿宋_GB2312" w:cs="仿宋_GB2312"/>
          <w:b w:val="0"/>
          <w:bCs w:val="0"/>
          <w:sz w:val="32"/>
          <w:szCs w:val="32"/>
          <w:highlight w:val="none"/>
          <w:u w:val="none"/>
          <w:lang w:eastAsia="zh-CN"/>
        </w:rPr>
        <w:t>财政局、民政局、</w:t>
      </w:r>
      <w:r>
        <w:rPr>
          <w:rFonts w:hint="eastAsia" w:ascii="仿宋_GB2312" w:hAnsi="仿宋_GB2312" w:eastAsia="仿宋_GB2312" w:cs="仿宋_GB2312"/>
          <w:b w:val="0"/>
          <w:bCs w:val="0"/>
          <w:color w:val="auto"/>
          <w:sz w:val="32"/>
          <w:szCs w:val="32"/>
          <w:highlight w:val="none"/>
          <w:u w:val="none"/>
          <w:lang w:eastAsia="zh-CN"/>
        </w:rPr>
        <w:t>郑州</w:t>
      </w:r>
      <w:r>
        <w:rPr>
          <w:rFonts w:hint="eastAsia" w:ascii="仿宋_GB2312" w:hAnsi="仿宋_GB2312" w:eastAsia="仿宋_GB2312" w:cs="仿宋_GB2312"/>
          <w:b w:val="0"/>
          <w:bCs w:val="0"/>
          <w:color w:val="auto"/>
          <w:sz w:val="32"/>
          <w:szCs w:val="32"/>
          <w:highlight w:val="none"/>
          <w:u w:val="none"/>
        </w:rPr>
        <w:t>公积金中心</w:t>
      </w:r>
      <w:r>
        <w:rPr>
          <w:rFonts w:hint="eastAsia" w:ascii="仿宋_GB2312" w:hAnsi="仿宋_GB2312" w:eastAsia="仿宋_GB2312" w:cs="仿宋_GB2312"/>
          <w:b w:val="0"/>
          <w:bCs w:val="0"/>
          <w:sz w:val="32"/>
          <w:szCs w:val="32"/>
          <w:highlight w:val="none"/>
          <w:u w:val="none"/>
        </w:rPr>
        <w:t>等相关部门分管领导为成员，领导小组办公室设在市</w:t>
      </w:r>
      <w:r>
        <w:rPr>
          <w:rFonts w:hint="eastAsia" w:ascii="仿宋_GB2312" w:hAnsi="仿宋_GB2312" w:eastAsia="仿宋_GB2312" w:cs="仿宋_GB2312"/>
          <w:b w:val="0"/>
          <w:bCs w:val="0"/>
          <w:sz w:val="32"/>
          <w:szCs w:val="32"/>
          <w:highlight w:val="none"/>
          <w:u w:val="none"/>
          <w:lang w:eastAsia="zh-CN"/>
        </w:rPr>
        <w:t>住房保障局</w:t>
      </w:r>
      <w:r>
        <w:rPr>
          <w:rFonts w:hint="eastAsia" w:ascii="仿宋_GB2312" w:hAnsi="仿宋_GB2312" w:eastAsia="仿宋_GB2312" w:cs="仿宋_GB2312"/>
          <w:b w:val="0"/>
          <w:bCs w:val="0"/>
          <w:sz w:val="32"/>
          <w:szCs w:val="32"/>
          <w:highlight w:val="none"/>
          <w:u w:val="none"/>
        </w:rPr>
        <w:t>，负责我市既有住宅加装电梯的政策制定、指导协调</w:t>
      </w:r>
      <w:r>
        <w:rPr>
          <w:rFonts w:hint="eastAsia" w:ascii="仿宋_GB2312" w:hAnsi="仿宋_GB2312" w:eastAsia="仿宋_GB2312" w:cs="仿宋_GB2312"/>
          <w:b w:val="0"/>
          <w:bCs w:val="0"/>
          <w:sz w:val="32"/>
          <w:szCs w:val="32"/>
          <w:highlight w:val="none"/>
          <w:u w:val="none"/>
          <w:lang w:eastAsia="zh-CN"/>
        </w:rPr>
        <w:t>、督查考核等</w:t>
      </w:r>
      <w:r>
        <w:rPr>
          <w:rFonts w:hint="eastAsia" w:ascii="仿宋_GB2312" w:hAnsi="仿宋_GB2312" w:eastAsia="仿宋_GB2312" w:cs="仿宋_GB2312"/>
          <w:b w:val="0"/>
          <w:bCs w:val="0"/>
          <w:sz w:val="32"/>
          <w:szCs w:val="32"/>
          <w:highlight w:val="none"/>
          <w:u w:val="none"/>
        </w:rPr>
        <w:t>工作。各成员单位按照工作职责与分工，做好相应环节</w:t>
      </w:r>
      <w:r>
        <w:rPr>
          <w:rFonts w:hint="eastAsia" w:ascii="仿宋_GB2312" w:hAnsi="仿宋_GB2312" w:eastAsia="仿宋_GB2312" w:cs="仿宋_GB2312"/>
          <w:b w:val="0"/>
          <w:bCs w:val="0"/>
          <w:sz w:val="32"/>
          <w:szCs w:val="32"/>
          <w:highlight w:val="none"/>
          <w:u w:val="none"/>
          <w:lang w:eastAsia="zh-CN"/>
        </w:rPr>
        <w:t>的</w:t>
      </w:r>
      <w:r>
        <w:rPr>
          <w:rFonts w:hint="eastAsia" w:ascii="仿宋_GB2312" w:hAnsi="仿宋_GB2312" w:eastAsia="仿宋_GB2312" w:cs="仿宋_GB2312"/>
          <w:b w:val="0"/>
          <w:bCs w:val="0"/>
          <w:sz w:val="32"/>
          <w:szCs w:val="32"/>
          <w:u w:val="none"/>
        </w:rPr>
        <w:t>管理程序和配套政策的制定工作。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各</w:t>
      </w:r>
      <w:r>
        <w:rPr>
          <w:rFonts w:hint="eastAsia" w:ascii="仿宋_GB2312" w:hAnsi="仿宋_GB2312" w:eastAsia="仿宋_GB2312" w:cs="仿宋_GB2312"/>
          <w:b w:val="0"/>
          <w:bCs w:val="0"/>
          <w:sz w:val="32"/>
          <w:szCs w:val="32"/>
          <w:highlight w:val="none"/>
          <w:u w:val="none"/>
          <w:lang w:eastAsia="zh-CN"/>
        </w:rPr>
        <w:t>开发区、</w:t>
      </w:r>
      <w:r>
        <w:rPr>
          <w:rFonts w:hint="eastAsia" w:ascii="仿宋_GB2312" w:hAnsi="仿宋_GB2312" w:eastAsia="仿宋_GB2312" w:cs="仿宋_GB2312"/>
          <w:b w:val="0"/>
          <w:bCs w:val="0"/>
          <w:sz w:val="32"/>
          <w:szCs w:val="32"/>
          <w:highlight w:val="none"/>
          <w:u w:val="none"/>
        </w:rPr>
        <w:t>区</w:t>
      </w:r>
      <w:r>
        <w:rPr>
          <w:rFonts w:hint="eastAsia" w:ascii="仿宋_GB2312" w:hAnsi="仿宋_GB2312" w:eastAsia="仿宋_GB2312" w:cs="仿宋_GB2312"/>
          <w:b w:val="0"/>
          <w:bCs w:val="0"/>
          <w:sz w:val="32"/>
          <w:szCs w:val="32"/>
          <w:highlight w:val="none"/>
          <w:u w:val="none"/>
          <w:lang w:eastAsia="zh-CN"/>
        </w:rPr>
        <w:t>县（市）</w:t>
      </w:r>
      <w:r>
        <w:rPr>
          <w:rFonts w:hint="eastAsia" w:ascii="仿宋_GB2312" w:hAnsi="仿宋_GB2312" w:eastAsia="仿宋_GB2312" w:cs="仿宋_GB2312"/>
          <w:b w:val="0"/>
          <w:bCs w:val="0"/>
          <w:sz w:val="32"/>
          <w:szCs w:val="32"/>
          <w:highlight w:val="none"/>
          <w:u w:val="none"/>
        </w:rPr>
        <w:t>政府组织成立既有住宅加装电梯工作领导小组及其</w:t>
      </w:r>
      <w:r>
        <w:rPr>
          <w:rFonts w:hint="eastAsia" w:ascii="仿宋_GB2312" w:hAnsi="仿宋_GB2312" w:eastAsia="仿宋_GB2312" w:cs="仿宋_GB2312"/>
          <w:b w:val="0"/>
          <w:bCs w:val="0"/>
          <w:sz w:val="32"/>
          <w:szCs w:val="32"/>
          <w:highlight w:val="none"/>
          <w:u w:val="none"/>
          <w:lang w:eastAsia="zh-CN"/>
        </w:rPr>
        <w:t>办公室（简称加梯办）</w:t>
      </w:r>
      <w:r>
        <w:rPr>
          <w:rFonts w:hint="eastAsia" w:ascii="仿宋_GB2312" w:hAnsi="仿宋_GB2312" w:eastAsia="仿宋_GB2312" w:cs="仿宋_GB2312"/>
          <w:b w:val="0"/>
          <w:bCs w:val="0"/>
          <w:sz w:val="32"/>
          <w:szCs w:val="32"/>
          <w:highlight w:val="none"/>
          <w:u w:val="none"/>
        </w:rPr>
        <w:t>，负责辖区范围内既有住宅加装电梯的</w:t>
      </w:r>
      <w:r>
        <w:rPr>
          <w:rFonts w:hint="eastAsia" w:ascii="仿宋_GB2312" w:hAnsi="仿宋_GB2312" w:eastAsia="仿宋_GB2312" w:cs="仿宋_GB2312"/>
          <w:b w:val="0"/>
          <w:bCs w:val="0"/>
          <w:sz w:val="32"/>
          <w:szCs w:val="32"/>
          <w:highlight w:val="none"/>
          <w:u w:val="none"/>
          <w:lang w:eastAsia="zh-CN"/>
        </w:rPr>
        <w:t>政策落实、</w:t>
      </w:r>
      <w:r>
        <w:rPr>
          <w:rFonts w:hint="eastAsia" w:ascii="仿宋_GB2312" w:hAnsi="仿宋_GB2312" w:eastAsia="仿宋_GB2312" w:cs="仿宋_GB2312"/>
          <w:b w:val="0"/>
          <w:bCs w:val="0"/>
          <w:sz w:val="32"/>
          <w:szCs w:val="32"/>
          <w:highlight w:val="none"/>
          <w:u w:val="none"/>
        </w:rPr>
        <w:t>审批监管</w:t>
      </w:r>
      <w:r>
        <w:rPr>
          <w:rFonts w:hint="eastAsia" w:ascii="仿宋_GB2312" w:hAnsi="仿宋_GB2312" w:eastAsia="仿宋_GB2312" w:cs="仿宋_GB2312"/>
          <w:b w:val="0"/>
          <w:bCs w:val="0"/>
          <w:sz w:val="32"/>
          <w:szCs w:val="32"/>
          <w:highlight w:val="none"/>
          <w:u w:val="none"/>
          <w:lang w:eastAsia="zh-CN"/>
        </w:rPr>
        <w:t>、督查考核</w:t>
      </w:r>
      <w:r>
        <w:rPr>
          <w:rFonts w:hint="eastAsia" w:ascii="仿宋_GB2312" w:hAnsi="仿宋_GB2312" w:eastAsia="仿宋_GB2312" w:cs="仿宋_GB2312"/>
          <w:b w:val="0"/>
          <w:bCs w:val="0"/>
          <w:sz w:val="32"/>
          <w:szCs w:val="32"/>
          <w:highlight w:val="none"/>
          <w:u w:val="none"/>
        </w:rPr>
        <w:t>和</w:t>
      </w:r>
      <w:r>
        <w:rPr>
          <w:rFonts w:hint="eastAsia" w:ascii="仿宋_GB2312" w:hAnsi="仿宋_GB2312" w:eastAsia="仿宋_GB2312" w:cs="仿宋_GB2312"/>
          <w:b w:val="0"/>
          <w:bCs w:val="0"/>
          <w:sz w:val="32"/>
          <w:szCs w:val="32"/>
          <w:highlight w:val="none"/>
          <w:u w:val="none"/>
          <w:lang w:eastAsia="zh-CN"/>
        </w:rPr>
        <w:t>补贴</w:t>
      </w:r>
      <w:r>
        <w:rPr>
          <w:rFonts w:hint="eastAsia" w:ascii="仿宋_GB2312" w:hAnsi="仿宋_GB2312" w:eastAsia="仿宋_GB2312" w:cs="仿宋_GB2312"/>
          <w:b w:val="0"/>
          <w:bCs w:val="0"/>
          <w:sz w:val="32"/>
          <w:szCs w:val="32"/>
          <w:highlight w:val="none"/>
          <w:u w:val="none"/>
        </w:rPr>
        <w:t>资金保障等工作。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eastAsia="zh-CN"/>
        </w:rPr>
        <w:t>开发区、</w:t>
      </w:r>
      <w:r>
        <w:rPr>
          <w:rFonts w:hint="eastAsia" w:ascii="仿宋_GB2312" w:hAnsi="仿宋_GB2312" w:eastAsia="仿宋_GB2312" w:cs="仿宋_GB2312"/>
          <w:b w:val="0"/>
          <w:bCs w:val="0"/>
          <w:sz w:val="32"/>
          <w:szCs w:val="32"/>
          <w:highlight w:val="none"/>
          <w:u w:val="none"/>
        </w:rPr>
        <w:t>区</w:t>
      </w:r>
      <w:r>
        <w:rPr>
          <w:rFonts w:hint="eastAsia" w:ascii="仿宋_GB2312" w:hAnsi="仿宋_GB2312" w:eastAsia="仿宋_GB2312" w:cs="仿宋_GB2312"/>
          <w:b w:val="0"/>
          <w:bCs w:val="0"/>
          <w:sz w:val="32"/>
          <w:szCs w:val="32"/>
          <w:highlight w:val="none"/>
          <w:u w:val="none"/>
          <w:lang w:eastAsia="zh-CN"/>
        </w:rPr>
        <w:t>县（市）</w:t>
      </w:r>
      <w:r>
        <w:rPr>
          <w:rFonts w:hint="eastAsia" w:ascii="仿宋_GB2312" w:hAnsi="仿宋_GB2312" w:eastAsia="仿宋_GB2312" w:cs="仿宋_GB2312"/>
          <w:b w:val="0"/>
          <w:bCs w:val="0"/>
          <w:sz w:val="32"/>
          <w:szCs w:val="32"/>
          <w:highlight w:val="none"/>
          <w:u w:val="none"/>
        </w:rPr>
        <w:t>住房保障、</w:t>
      </w:r>
      <w:r>
        <w:rPr>
          <w:rFonts w:hint="eastAsia" w:ascii="仿宋_GB2312" w:hAnsi="仿宋_GB2312" w:eastAsia="仿宋_GB2312" w:cs="仿宋_GB2312"/>
          <w:b w:val="0"/>
          <w:bCs w:val="0"/>
          <w:sz w:val="32"/>
          <w:szCs w:val="32"/>
          <w:highlight w:val="none"/>
          <w:u w:val="none"/>
          <w:lang w:eastAsia="zh-CN"/>
        </w:rPr>
        <w:t>市场监管、</w:t>
      </w:r>
      <w:r>
        <w:rPr>
          <w:rFonts w:hint="eastAsia" w:ascii="仿宋_GB2312" w:hAnsi="仿宋_GB2312" w:eastAsia="仿宋_GB2312" w:cs="仿宋_GB2312"/>
          <w:b w:val="0"/>
          <w:bCs w:val="0"/>
          <w:color w:val="auto"/>
          <w:sz w:val="32"/>
          <w:szCs w:val="32"/>
          <w:highlight w:val="none"/>
          <w:u w:val="none"/>
          <w:lang w:eastAsia="zh-CN"/>
        </w:rPr>
        <w:t>资源</w:t>
      </w:r>
      <w:r>
        <w:rPr>
          <w:rFonts w:hint="eastAsia" w:ascii="仿宋_GB2312" w:hAnsi="仿宋_GB2312" w:eastAsia="仿宋_GB2312" w:cs="仿宋_GB2312"/>
          <w:b w:val="0"/>
          <w:bCs w:val="0"/>
          <w:color w:val="auto"/>
          <w:sz w:val="32"/>
          <w:szCs w:val="32"/>
          <w:highlight w:val="none"/>
          <w:u w:val="none"/>
        </w:rPr>
        <w:t>规划</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color w:val="auto"/>
          <w:sz w:val="32"/>
          <w:szCs w:val="32"/>
          <w:highlight w:val="none"/>
          <w:u w:val="none"/>
          <w:lang w:eastAsia="zh-CN"/>
        </w:rPr>
        <w:t>城建</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民政、</w:t>
      </w:r>
      <w:r>
        <w:rPr>
          <w:rFonts w:hint="eastAsia" w:ascii="仿宋_GB2312" w:hAnsi="仿宋_GB2312" w:eastAsia="仿宋_GB2312" w:cs="仿宋_GB2312"/>
          <w:b w:val="0"/>
          <w:bCs w:val="0"/>
          <w:sz w:val="32"/>
          <w:szCs w:val="32"/>
          <w:highlight w:val="none"/>
          <w:u w:val="none"/>
        </w:rPr>
        <w:t>城管</w:t>
      </w:r>
      <w:r>
        <w:rPr>
          <w:rFonts w:hint="eastAsia" w:ascii="仿宋_GB2312" w:hAnsi="仿宋_GB2312" w:eastAsia="仿宋_GB2312" w:cs="仿宋_GB2312"/>
          <w:b w:val="0"/>
          <w:bCs w:val="0"/>
          <w:sz w:val="32"/>
          <w:szCs w:val="32"/>
          <w:highlight w:val="none"/>
          <w:u w:val="none"/>
          <w:lang w:eastAsia="zh-CN"/>
        </w:rPr>
        <w:t>、财政</w:t>
      </w:r>
      <w:r>
        <w:rPr>
          <w:rFonts w:hint="eastAsia" w:ascii="仿宋_GB2312" w:hAnsi="仿宋_GB2312" w:eastAsia="仿宋_GB2312" w:cs="仿宋_GB2312"/>
          <w:b w:val="0"/>
          <w:bCs w:val="0"/>
          <w:sz w:val="32"/>
          <w:szCs w:val="32"/>
          <w:highlight w:val="none"/>
          <w:u w:val="none"/>
        </w:rPr>
        <w:t>等部门根据各自职责分工，结合实际，认真做好既有住宅加装电梯的审查</w:t>
      </w:r>
      <w:r>
        <w:rPr>
          <w:rFonts w:hint="eastAsia" w:ascii="仿宋_GB2312" w:hAnsi="仿宋_GB2312" w:eastAsia="仿宋_GB2312" w:cs="仿宋_GB2312"/>
          <w:b w:val="0"/>
          <w:bCs w:val="0"/>
          <w:sz w:val="32"/>
          <w:szCs w:val="32"/>
          <w:highlight w:val="none"/>
          <w:u w:val="none"/>
          <w:lang w:eastAsia="zh-CN"/>
        </w:rPr>
        <w:t>审批</w:t>
      </w:r>
      <w:r>
        <w:rPr>
          <w:rFonts w:hint="eastAsia" w:ascii="仿宋_GB2312" w:hAnsi="仿宋_GB2312" w:eastAsia="仿宋_GB2312" w:cs="仿宋_GB2312"/>
          <w:b w:val="0"/>
          <w:bCs w:val="0"/>
          <w:sz w:val="32"/>
          <w:szCs w:val="32"/>
          <w:highlight w:val="none"/>
          <w:u w:val="none"/>
        </w:rPr>
        <w:t>、监督</w:t>
      </w:r>
      <w:r>
        <w:rPr>
          <w:rFonts w:hint="eastAsia" w:ascii="仿宋_GB2312" w:hAnsi="仿宋_GB2312" w:eastAsia="仿宋_GB2312" w:cs="仿宋_GB2312"/>
          <w:b w:val="0"/>
          <w:bCs w:val="0"/>
          <w:sz w:val="32"/>
          <w:szCs w:val="32"/>
          <w:highlight w:val="none"/>
          <w:u w:val="none"/>
          <w:lang w:eastAsia="zh-CN"/>
        </w:rPr>
        <w:t>管理</w:t>
      </w:r>
      <w:r>
        <w:rPr>
          <w:rFonts w:hint="eastAsia" w:ascii="仿宋_GB2312" w:hAnsi="仿宋_GB2312" w:eastAsia="仿宋_GB2312" w:cs="仿宋_GB2312"/>
          <w:b w:val="0"/>
          <w:bCs w:val="0"/>
          <w:sz w:val="32"/>
          <w:szCs w:val="32"/>
          <w:highlight w:val="none"/>
          <w:u w:val="none"/>
        </w:rPr>
        <w:t>、技术解释</w:t>
      </w:r>
      <w:r>
        <w:rPr>
          <w:rFonts w:hint="eastAsia" w:ascii="仿宋_GB2312" w:hAnsi="仿宋_GB2312" w:eastAsia="仿宋_GB2312" w:cs="仿宋_GB2312"/>
          <w:b w:val="0"/>
          <w:bCs w:val="0"/>
          <w:sz w:val="32"/>
          <w:szCs w:val="32"/>
          <w:highlight w:val="none"/>
          <w:u w:val="none"/>
          <w:lang w:eastAsia="zh-CN"/>
        </w:rPr>
        <w:t>、补贴发放</w:t>
      </w:r>
      <w:r>
        <w:rPr>
          <w:rFonts w:hint="eastAsia" w:ascii="仿宋_GB2312" w:hAnsi="仿宋_GB2312" w:eastAsia="仿宋_GB2312" w:cs="仿宋_GB2312"/>
          <w:b w:val="0"/>
          <w:bCs w:val="0"/>
          <w:sz w:val="32"/>
          <w:szCs w:val="32"/>
          <w:highlight w:val="none"/>
          <w:u w:val="none"/>
        </w:rPr>
        <w:t>和咨询服务等工作。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街道办事处</w:t>
      </w:r>
      <w:r>
        <w:rPr>
          <w:rFonts w:hint="eastAsia" w:ascii="仿宋_GB2312" w:hAnsi="仿宋_GB2312" w:eastAsia="仿宋_GB2312" w:cs="仿宋_GB2312"/>
          <w:b w:val="0"/>
          <w:bCs w:val="0"/>
          <w:sz w:val="32"/>
          <w:szCs w:val="32"/>
          <w:highlight w:val="none"/>
          <w:u w:val="none"/>
          <w:lang w:eastAsia="zh-CN"/>
        </w:rPr>
        <w:t>或乡镇人民政府、</w:t>
      </w:r>
      <w:r>
        <w:rPr>
          <w:rFonts w:hint="eastAsia" w:ascii="仿宋_GB2312" w:hAnsi="仿宋_GB2312" w:eastAsia="仿宋_GB2312" w:cs="仿宋_GB2312"/>
          <w:b w:val="0"/>
          <w:bCs w:val="0"/>
          <w:sz w:val="32"/>
          <w:szCs w:val="32"/>
          <w:highlight w:val="none"/>
          <w:u w:val="none"/>
        </w:rPr>
        <w:t>社区居委会负责既有住宅加装电梯的政策宣传、</w:t>
      </w:r>
      <w:r>
        <w:rPr>
          <w:rFonts w:hint="eastAsia" w:ascii="仿宋_GB2312" w:hAnsi="仿宋_GB2312" w:eastAsia="仿宋_GB2312" w:cs="仿宋_GB2312"/>
          <w:b w:val="0"/>
          <w:bCs w:val="0"/>
          <w:strike w:val="0"/>
          <w:dstrike w:val="0"/>
          <w:sz w:val="32"/>
          <w:szCs w:val="32"/>
          <w:highlight w:val="none"/>
          <w:u w:val="none"/>
          <w:lang w:eastAsia="zh-CN"/>
        </w:rPr>
        <w:t>动员</w:t>
      </w:r>
      <w:r>
        <w:rPr>
          <w:rFonts w:hint="eastAsia" w:ascii="仿宋_GB2312" w:hAnsi="仿宋_GB2312" w:eastAsia="仿宋_GB2312" w:cs="仿宋_GB2312"/>
          <w:b w:val="0"/>
          <w:bCs w:val="0"/>
          <w:sz w:val="32"/>
          <w:szCs w:val="32"/>
          <w:highlight w:val="none"/>
          <w:u w:val="none"/>
        </w:rPr>
        <w:t>指导</w:t>
      </w:r>
      <w:r>
        <w:rPr>
          <w:rFonts w:hint="eastAsia" w:ascii="仿宋_GB2312" w:hAnsi="仿宋_GB2312" w:eastAsia="仿宋_GB2312" w:cs="仿宋_GB2312"/>
          <w:b w:val="0"/>
          <w:bCs w:val="0"/>
          <w:sz w:val="32"/>
          <w:szCs w:val="32"/>
          <w:highlight w:val="none"/>
          <w:u w:val="none"/>
          <w:lang w:eastAsia="zh-CN"/>
        </w:rPr>
        <w:t>、协议公示、意见收集、</w:t>
      </w:r>
      <w:r>
        <w:rPr>
          <w:rFonts w:hint="eastAsia" w:ascii="仿宋_GB2312" w:hAnsi="仿宋_GB2312" w:eastAsia="仿宋_GB2312" w:cs="仿宋_GB2312"/>
          <w:b w:val="0"/>
          <w:bCs w:val="0"/>
          <w:sz w:val="32"/>
          <w:szCs w:val="32"/>
          <w:highlight w:val="none"/>
          <w:u w:val="none"/>
        </w:rPr>
        <w:t>矛盾协调</w:t>
      </w:r>
      <w:r>
        <w:rPr>
          <w:rFonts w:hint="eastAsia" w:ascii="仿宋_GB2312" w:hAnsi="仿宋_GB2312" w:eastAsia="仿宋_GB2312" w:cs="仿宋_GB2312"/>
          <w:b w:val="0"/>
          <w:bCs w:val="0"/>
          <w:sz w:val="32"/>
          <w:szCs w:val="32"/>
          <w:highlight w:val="none"/>
          <w:u w:val="none"/>
          <w:lang w:eastAsia="zh-CN"/>
        </w:rPr>
        <w:t>等</w:t>
      </w:r>
      <w:r>
        <w:rPr>
          <w:rFonts w:hint="eastAsia" w:ascii="仿宋_GB2312" w:hAnsi="仿宋_GB2312" w:eastAsia="仿宋_GB2312" w:cs="仿宋_GB2312"/>
          <w:b w:val="0"/>
          <w:bCs w:val="0"/>
          <w:sz w:val="32"/>
          <w:szCs w:val="32"/>
          <w:highlight w:val="none"/>
          <w:u w:val="none"/>
        </w:rPr>
        <w:t>工作。</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eastAsia="zh-CN"/>
        </w:rPr>
        <w:t>电力、通信、给水、雨水、污水、燃气、热力等相关管线单位涉及既有住宅加装电梯工作的，负责管线及其他配套设施的现场踏勘、迁移改造等工作</w:t>
      </w:r>
      <w:r>
        <w:rPr>
          <w:rFonts w:hint="eastAsia" w:ascii="仿宋_GB2312" w:hAnsi="仿宋_GB2312" w:eastAsia="仿宋_GB2312" w:cs="仿宋_GB2312"/>
          <w:b w:val="0"/>
          <w:bCs w:val="0"/>
          <w:sz w:val="32"/>
          <w:szCs w:val="32"/>
          <w:highlight w:val="none"/>
          <w:u w:val="none"/>
          <w:lang w:eastAsia="zh-CN"/>
        </w:rPr>
        <w:t>。</w:t>
      </w:r>
    </w:p>
    <w:p>
      <w:pPr>
        <w:pageBreakBefore w:val="0"/>
        <w:widowControl w:val="0"/>
        <w:kinsoku/>
        <w:overflowPunct/>
        <w:topLinePunct w:val="0"/>
        <w:bidi w:val="0"/>
        <w:adjustRightInd/>
        <w:snapToGrid/>
        <w:spacing w:line="560" w:lineRule="exact"/>
        <w:ind w:firstLine="640" w:firstLineChars="200"/>
        <w:textAlignment w:val="auto"/>
        <w:rPr>
          <w:rFonts w:ascii="黑体" w:hAnsi="黑体" w:eastAsia="黑体" w:cs="Times New Roman"/>
          <w:b/>
          <w:bCs/>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、实施主体</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既有住宅加装电梯应由本单元同意加装电梯的所有业主作为申请人，负责组织协调意见统一、方案制定、协议签订、工程报建、设备采购、工程实施、维护管理等相关工作。同意</w:t>
      </w:r>
      <w:r>
        <w:rPr>
          <w:rFonts w:hint="eastAsia" w:ascii="仿宋_GB2312" w:hAnsi="仿宋_GB2312" w:eastAsia="仿宋_GB2312" w:cs="仿宋_GB2312"/>
          <w:b w:val="0"/>
          <w:bCs w:val="0"/>
          <w:sz w:val="32"/>
          <w:szCs w:val="32"/>
          <w:highlight w:val="none"/>
          <w:u w:val="none"/>
          <w:lang w:eastAsia="zh-CN"/>
        </w:rPr>
        <w:t>加装</w:t>
      </w:r>
      <w:r>
        <w:rPr>
          <w:rFonts w:hint="eastAsia" w:ascii="仿宋_GB2312" w:hAnsi="仿宋_GB2312" w:eastAsia="仿宋_GB2312" w:cs="仿宋_GB2312"/>
          <w:b w:val="0"/>
          <w:bCs w:val="0"/>
          <w:sz w:val="32"/>
          <w:szCs w:val="32"/>
          <w:highlight w:val="none"/>
          <w:u w:val="none"/>
        </w:rPr>
        <w:t>电梯的所有业主可书面委托</w:t>
      </w:r>
      <w:r>
        <w:rPr>
          <w:rFonts w:ascii="仿宋_GB2312" w:hAnsi="仿宋_GB2312" w:eastAsia="仿宋_GB2312" w:cs="仿宋_GB2312"/>
          <w:b w:val="0"/>
          <w:bCs w:val="0"/>
          <w:sz w:val="32"/>
          <w:szCs w:val="32"/>
          <w:highlight w:val="none"/>
          <w:u w:val="none"/>
        </w:rPr>
        <w:t>1—3</w:t>
      </w:r>
      <w:r>
        <w:rPr>
          <w:rFonts w:hint="eastAsia" w:ascii="仿宋_GB2312" w:hAnsi="仿宋_GB2312" w:eastAsia="仿宋_GB2312" w:cs="仿宋_GB2312"/>
          <w:b w:val="0"/>
          <w:bCs w:val="0"/>
          <w:sz w:val="32"/>
          <w:szCs w:val="32"/>
          <w:highlight w:val="none"/>
          <w:u w:val="none"/>
        </w:rPr>
        <w:t>名业主或</w:t>
      </w:r>
      <w:r>
        <w:rPr>
          <w:rFonts w:hint="eastAsia" w:ascii="仿宋_GB2312" w:hAnsi="仿宋_GB2312" w:eastAsia="仿宋_GB2312" w:cs="仿宋_GB2312"/>
          <w:b w:val="0"/>
          <w:bCs w:val="0"/>
          <w:sz w:val="32"/>
          <w:szCs w:val="32"/>
          <w:highlight w:val="none"/>
          <w:u w:val="none"/>
          <w:lang w:eastAsia="zh-CN"/>
        </w:rPr>
        <w:t>业主委员会、</w:t>
      </w:r>
      <w:r>
        <w:rPr>
          <w:rFonts w:hint="eastAsia" w:ascii="仿宋_GB2312" w:hAnsi="仿宋_GB2312" w:eastAsia="仿宋_GB2312" w:cs="仿宋_GB2312"/>
          <w:b w:val="0"/>
          <w:bCs w:val="0"/>
          <w:sz w:val="32"/>
          <w:szCs w:val="32"/>
          <w:highlight w:val="none"/>
          <w:u w:val="none"/>
        </w:rPr>
        <w:t>原产权单位、</w:t>
      </w:r>
      <w:r>
        <w:rPr>
          <w:rFonts w:hint="eastAsia" w:ascii="仿宋_GB2312" w:hAnsi="仿宋_GB2312" w:eastAsia="仿宋_GB2312" w:cs="仿宋_GB2312"/>
          <w:b w:val="0"/>
          <w:bCs w:val="0"/>
          <w:sz w:val="32"/>
          <w:szCs w:val="32"/>
          <w:highlight w:val="none"/>
          <w:u w:val="none"/>
          <w:lang w:eastAsia="zh-CN"/>
        </w:rPr>
        <w:t>原</w:t>
      </w:r>
      <w:r>
        <w:rPr>
          <w:rFonts w:hint="eastAsia" w:ascii="仿宋_GB2312" w:hAnsi="仿宋_GB2312" w:eastAsia="仿宋_GB2312" w:cs="仿宋_GB2312"/>
          <w:b w:val="0"/>
          <w:bCs w:val="0"/>
          <w:sz w:val="32"/>
          <w:szCs w:val="32"/>
          <w:highlight w:val="none"/>
          <w:u w:val="none"/>
        </w:rPr>
        <w:t>建设单位、电梯安装企业、物业服务</w:t>
      </w:r>
      <w:r>
        <w:rPr>
          <w:rFonts w:hint="eastAsia" w:ascii="仿宋_GB2312" w:hAnsi="仿宋_GB2312" w:eastAsia="仿宋_GB2312" w:cs="仿宋_GB2312"/>
          <w:b w:val="0"/>
          <w:bCs w:val="0"/>
          <w:sz w:val="32"/>
          <w:szCs w:val="32"/>
          <w:highlight w:val="none"/>
          <w:u w:val="none"/>
          <w:lang w:eastAsia="zh-CN"/>
        </w:rPr>
        <w:t>人</w:t>
      </w:r>
      <w:r>
        <w:rPr>
          <w:rFonts w:hint="eastAsia" w:ascii="仿宋_GB2312" w:hAnsi="仿宋_GB2312" w:eastAsia="仿宋_GB2312" w:cs="仿宋_GB2312"/>
          <w:b w:val="0"/>
          <w:bCs w:val="0"/>
          <w:sz w:val="32"/>
          <w:szCs w:val="32"/>
          <w:highlight w:val="none"/>
          <w:u w:val="none"/>
        </w:rPr>
        <w:t>、代建单位等作为实施主体代理上述工作。</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受托人应当与委托人签订委托协议，明确双方的权利义务。</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申请人作为建设单位承担相应法律法规规定的</w:t>
      </w:r>
      <w:r>
        <w:rPr>
          <w:rFonts w:hint="eastAsia" w:ascii="仿宋_GB2312" w:hAnsi="仿宋_GB2312" w:eastAsia="仿宋_GB2312" w:cs="仿宋_GB2312"/>
          <w:b w:val="0"/>
          <w:bCs w:val="0"/>
          <w:sz w:val="32"/>
          <w:szCs w:val="32"/>
          <w:highlight w:val="none"/>
          <w:u w:val="none"/>
          <w:lang w:eastAsia="zh-CN"/>
        </w:rPr>
        <w:t>责任和</w:t>
      </w:r>
      <w:r>
        <w:rPr>
          <w:rFonts w:hint="eastAsia" w:ascii="仿宋_GB2312" w:hAnsi="仿宋_GB2312" w:eastAsia="仿宋_GB2312" w:cs="仿宋_GB2312"/>
          <w:b w:val="0"/>
          <w:bCs w:val="0"/>
          <w:sz w:val="32"/>
          <w:szCs w:val="32"/>
          <w:highlight w:val="none"/>
          <w:u w:val="none"/>
        </w:rPr>
        <w:t>义务。</w:t>
      </w:r>
    </w:p>
    <w:p>
      <w:pPr>
        <w:pageBreakBefore w:val="0"/>
        <w:widowControl w:val="0"/>
        <w:kinsoku/>
        <w:overflowPunct/>
        <w:topLinePunct w:val="0"/>
        <w:bidi w:val="0"/>
        <w:adjustRightInd/>
        <w:snapToGrid/>
        <w:spacing w:line="560" w:lineRule="exact"/>
        <w:ind w:firstLine="640" w:firstLineChars="200"/>
        <w:textAlignment w:val="auto"/>
        <w:rPr>
          <w:rFonts w:ascii="黑体" w:hAnsi="黑体" w:eastAsia="黑体" w:cs="Times New Roman"/>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、资金筹集</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既有住宅加装电梯所需资金及运行使用、维护管理资金，可以从下列渠道筹集：</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（一）由加装电梯业主按照“谁受益、谁出资”以及所在楼层受益大小等因素，协商确定分摊比例，共同出资；</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（二）既有住宅加装的电梯取得特种设备安全监督管理部门核发的使用登记证</w:t>
      </w:r>
      <w:r>
        <w:rPr>
          <w:rFonts w:hint="eastAsia" w:ascii="仿宋_GB2312" w:hAnsi="仿宋_GB2312" w:eastAsia="仿宋_GB2312" w:cs="仿宋_GB2312"/>
          <w:b w:val="0"/>
          <w:bCs w:val="0"/>
          <w:sz w:val="32"/>
          <w:szCs w:val="32"/>
          <w:highlight w:val="none"/>
          <w:u w:val="none"/>
          <w:lang w:eastAsia="zh-CN"/>
        </w:rPr>
        <w:t>书</w:t>
      </w:r>
      <w:r>
        <w:rPr>
          <w:rFonts w:hint="eastAsia" w:ascii="仿宋_GB2312" w:hAnsi="仿宋_GB2312" w:eastAsia="仿宋_GB2312" w:cs="仿宋_GB2312"/>
          <w:b w:val="0"/>
          <w:bCs w:val="0"/>
          <w:sz w:val="32"/>
          <w:szCs w:val="32"/>
          <w:highlight w:val="none"/>
          <w:u w:val="none"/>
        </w:rPr>
        <w:t>后，业主可以申请提取使用本人及配偶或其子女名下的住房公积金（仅限提取需个人分摊部分的金额）；</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（三）已缴存房屋专项维修</w:t>
      </w:r>
      <w:r>
        <w:rPr>
          <w:rFonts w:hint="eastAsia" w:ascii="仿宋_GB2312" w:hAnsi="仿宋_GB2312" w:eastAsia="仿宋_GB2312" w:cs="仿宋_GB2312"/>
          <w:b w:val="0"/>
          <w:bCs w:val="0"/>
          <w:sz w:val="32"/>
          <w:szCs w:val="32"/>
          <w:highlight w:val="none"/>
          <w:u w:val="none"/>
          <w:lang w:eastAsia="zh-CN"/>
        </w:rPr>
        <w:t>资</w:t>
      </w:r>
      <w:r>
        <w:rPr>
          <w:rFonts w:hint="eastAsia" w:ascii="仿宋_GB2312" w:hAnsi="仿宋_GB2312" w:eastAsia="仿宋_GB2312" w:cs="仿宋_GB2312"/>
          <w:b w:val="0"/>
          <w:bCs w:val="0"/>
          <w:sz w:val="32"/>
          <w:szCs w:val="32"/>
          <w:highlight w:val="none"/>
          <w:u w:val="none"/>
        </w:rPr>
        <w:t>金的小区，应当由</w:t>
      </w:r>
      <w:r>
        <w:rPr>
          <w:rFonts w:hint="eastAsia" w:ascii="仿宋_GB2312" w:hAnsi="仿宋_GB2312" w:eastAsia="仿宋_GB2312" w:cs="仿宋_GB2312"/>
          <w:b w:val="0"/>
          <w:bCs w:val="0"/>
          <w:sz w:val="32"/>
          <w:szCs w:val="32"/>
          <w:highlight w:val="none"/>
          <w:u w:val="none"/>
          <w:lang w:eastAsia="zh-CN"/>
        </w:rPr>
        <w:t>加装电梯所在单元房屋</w:t>
      </w:r>
      <w:r>
        <w:rPr>
          <w:rFonts w:hint="eastAsia" w:ascii="仿宋_GB2312" w:hAnsi="仿宋_GB2312" w:eastAsia="仿宋_GB2312" w:cs="仿宋_GB2312"/>
          <w:b w:val="0"/>
          <w:bCs w:val="0"/>
          <w:sz w:val="32"/>
          <w:szCs w:val="32"/>
          <w:highlight w:val="none"/>
          <w:u w:val="none"/>
        </w:rPr>
        <w:t>专有部分面积占比三分之二以上的业主且人数占比三分之二以上的业主参与表决，并</w:t>
      </w:r>
      <w:r>
        <w:rPr>
          <w:rFonts w:hint="eastAsia" w:ascii="仿宋_GB2312" w:hAnsi="仿宋_GB2312" w:eastAsia="仿宋_GB2312" w:cs="仿宋_GB2312"/>
          <w:b w:val="0"/>
          <w:bCs w:val="0"/>
          <w:sz w:val="32"/>
          <w:szCs w:val="32"/>
          <w:highlight w:val="none"/>
          <w:u w:val="none"/>
          <w:lang w:eastAsia="zh-CN"/>
        </w:rPr>
        <w:t>应当</w:t>
      </w:r>
      <w:r>
        <w:rPr>
          <w:rFonts w:hint="eastAsia" w:ascii="仿宋_GB2312" w:hAnsi="仿宋_GB2312" w:eastAsia="仿宋_GB2312" w:cs="仿宋_GB2312"/>
          <w:b w:val="0"/>
          <w:bCs w:val="0"/>
          <w:sz w:val="32"/>
          <w:szCs w:val="32"/>
          <w:highlight w:val="none"/>
          <w:u w:val="none"/>
        </w:rPr>
        <w:t>经参与表决专有部分面积过半数的业主且参与表决人数过半数的业主同意</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可以申请使用</w:t>
      </w:r>
      <w:r>
        <w:rPr>
          <w:rFonts w:hint="eastAsia" w:ascii="仿宋_GB2312" w:hAnsi="仿宋_GB2312" w:eastAsia="仿宋_GB2312" w:cs="仿宋_GB2312"/>
          <w:b w:val="0"/>
          <w:bCs w:val="0"/>
          <w:sz w:val="32"/>
          <w:szCs w:val="32"/>
          <w:highlight w:val="none"/>
          <w:u w:val="none"/>
          <w:lang w:eastAsia="zh-CN"/>
        </w:rPr>
        <w:t>出资</w:t>
      </w:r>
      <w:r>
        <w:rPr>
          <w:rFonts w:hint="eastAsia" w:ascii="仿宋_GB2312" w:hAnsi="仿宋_GB2312" w:eastAsia="仿宋_GB2312" w:cs="仿宋_GB2312"/>
          <w:b w:val="0"/>
          <w:bCs w:val="0"/>
          <w:sz w:val="32"/>
          <w:szCs w:val="32"/>
          <w:highlight w:val="none"/>
          <w:u w:val="none"/>
        </w:rPr>
        <w:t>业主分账户中的维修资金；使用后的分户账面余额不应低于应当归集额度的</w:t>
      </w:r>
      <w:r>
        <w:rPr>
          <w:rFonts w:ascii="仿宋_GB2312" w:hAnsi="仿宋_GB2312" w:eastAsia="仿宋_GB2312" w:cs="仿宋_GB2312"/>
          <w:b w:val="0"/>
          <w:bCs w:val="0"/>
          <w:sz w:val="32"/>
          <w:szCs w:val="32"/>
          <w:highlight w:val="none"/>
          <w:u w:val="none"/>
        </w:rPr>
        <w:t>30%;</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（四）</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鼓励金融机构加大对</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既有住宅加装</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电梯的信贷支持力度</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sz w:val="32"/>
          <w:szCs w:val="32"/>
          <w:highlight w:val="none"/>
          <w:u w:val="none"/>
        </w:rPr>
        <w:t>支持各类金融租赁、融资租赁企业等社会资本通过</w:t>
      </w:r>
      <w:r>
        <w:rPr>
          <w:rFonts w:hint="eastAsia" w:ascii="仿宋_GB2312" w:hAnsi="仿宋_GB2312" w:eastAsia="仿宋_GB2312" w:cs="仿宋_GB2312"/>
          <w:b w:val="0"/>
          <w:bCs w:val="0"/>
          <w:sz w:val="32"/>
          <w:szCs w:val="32"/>
          <w:highlight w:val="none"/>
          <w:u w:val="none"/>
          <w:lang w:eastAsia="zh-CN"/>
        </w:rPr>
        <w:t>“企业投资、受益业主付费”等方式</w:t>
      </w:r>
      <w:r>
        <w:rPr>
          <w:rFonts w:hint="eastAsia" w:ascii="仿宋_GB2312" w:hAnsi="仿宋_GB2312" w:eastAsia="仿宋_GB2312" w:cs="仿宋_GB2312"/>
          <w:b w:val="0"/>
          <w:bCs w:val="0"/>
          <w:sz w:val="32"/>
          <w:szCs w:val="32"/>
          <w:highlight w:val="none"/>
          <w:u w:val="none"/>
        </w:rPr>
        <w:t>参与</w:t>
      </w:r>
      <w:r>
        <w:rPr>
          <w:rFonts w:hint="eastAsia" w:ascii="仿宋_GB2312" w:hAnsi="仿宋_GB2312" w:eastAsia="仿宋_GB2312" w:cs="仿宋_GB2312"/>
          <w:b w:val="0"/>
          <w:bCs w:val="0"/>
          <w:sz w:val="32"/>
          <w:szCs w:val="32"/>
          <w:highlight w:val="none"/>
          <w:u w:val="none"/>
          <w:lang w:eastAsia="zh-CN"/>
        </w:rPr>
        <w:t>既有住宅</w:t>
      </w:r>
      <w:r>
        <w:rPr>
          <w:rFonts w:hint="eastAsia" w:ascii="仿宋_GB2312" w:hAnsi="仿宋_GB2312" w:eastAsia="仿宋_GB2312" w:cs="仿宋_GB2312"/>
          <w:b w:val="0"/>
          <w:bCs w:val="0"/>
          <w:sz w:val="32"/>
          <w:szCs w:val="32"/>
          <w:highlight w:val="none"/>
          <w:u w:val="none"/>
        </w:rPr>
        <w:t>加装电梯工作</w:t>
      </w:r>
      <w:r>
        <w:rPr>
          <w:rFonts w:hint="eastAsia" w:ascii="仿宋_GB2312" w:hAnsi="仿宋_GB2312" w:eastAsia="仿宋_GB2312" w:cs="仿宋_GB2312"/>
          <w:b w:val="0"/>
          <w:bCs w:val="0"/>
          <w:sz w:val="32"/>
          <w:szCs w:val="32"/>
          <w:highlight w:val="none"/>
          <w:u w:val="none"/>
          <w:lang w:eastAsia="zh-CN"/>
        </w:rPr>
        <w:t>；</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（五）有条件的</w:t>
      </w:r>
      <w:r>
        <w:rPr>
          <w:rFonts w:hint="eastAsia" w:ascii="仿宋_GB2312" w:hAnsi="仿宋_GB2312" w:eastAsia="仿宋_GB2312" w:cs="仿宋_GB2312"/>
          <w:b w:val="0"/>
          <w:bCs w:val="0"/>
          <w:sz w:val="32"/>
          <w:szCs w:val="32"/>
          <w:highlight w:val="none"/>
          <w:u w:val="none"/>
          <w:lang w:eastAsia="zh-CN"/>
        </w:rPr>
        <w:t>开发区、区</w:t>
      </w:r>
      <w:r>
        <w:rPr>
          <w:rFonts w:hint="eastAsia" w:ascii="仿宋_GB2312" w:hAnsi="仿宋_GB2312" w:eastAsia="仿宋_GB2312" w:cs="仿宋_GB2312"/>
          <w:b w:val="0"/>
          <w:bCs w:val="0"/>
          <w:sz w:val="32"/>
          <w:szCs w:val="32"/>
          <w:highlight w:val="none"/>
          <w:u w:val="none"/>
        </w:rPr>
        <w:t>县（市）可以将既有住宅加装电梯纳入</w:t>
      </w:r>
      <w:r>
        <w:rPr>
          <w:rFonts w:hint="eastAsia" w:ascii="仿宋_GB2312" w:hAnsi="仿宋_GB2312" w:eastAsia="仿宋_GB2312" w:cs="仿宋_GB2312"/>
          <w:b w:val="0"/>
          <w:bCs w:val="0"/>
          <w:sz w:val="32"/>
          <w:szCs w:val="32"/>
          <w:highlight w:val="none"/>
          <w:u w:val="none"/>
          <w:lang w:eastAsia="zh-CN"/>
        </w:rPr>
        <w:t>城市有机更新</w:t>
      </w:r>
      <w:r>
        <w:rPr>
          <w:rFonts w:hint="eastAsia" w:ascii="仿宋_GB2312" w:hAnsi="仿宋_GB2312" w:eastAsia="仿宋_GB2312" w:cs="仿宋_GB2312"/>
          <w:b w:val="0"/>
          <w:bCs w:val="0"/>
          <w:sz w:val="32"/>
          <w:szCs w:val="32"/>
          <w:highlight w:val="none"/>
          <w:u w:val="none"/>
        </w:rPr>
        <w:t>项目并给予政策和财政支持；</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（六）其他合法资金来源。</w:t>
      </w:r>
    </w:p>
    <w:p>
      <w:pPr>
        <w:pageBreakBefore w:val="0"/>
        <w:widowControl w:val="0"/>
        <w:kinsoku/>
        <w:overflowPunct/>
        <w:topLinePunct w:val="0"/>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、实施程序</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lang w:eastAsia="zh-CN"/>
        </w:rPr>
        <w:t>（一）动议表决。</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既有住宅需要加装电梯的，申请人应当征求所在单元全体业主意见，</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经</w:t>
      </w:r>
      <w:r>
        <w:rPr>
          <w:rFonts w:hint="eastAsia" w:ascii="仿宋_GB2312" w:hAnsi="仿宋_GB2312" w:eastAsia="仿宋_GB2312" w:cs="仿宋_GB2312"/>
          <w:b w:val="0"/>
          <w:bCs w:val="0"/>
          <w:sz w:val="32"/>
          <w:szCs w:val="32"/>
          <w:highlight w:val="none"/>
          <w:u w:val="none"/>
        </w:rPr>
        <w:t>本单元</w:t>
      </w:r>
      <w:r>
        <w:rPr>
          <w:rFonts w:hint="eastAsia" w:ascii="仿宋_GB2312" w:hAnsi="仿宋_GB2312" w:eastAsia="仿宋_GB2312" w:cs="仿宋_GB2312"/>
          <w:b w:val="0"/>
          <w:bCs w:val="0"/>
          <w:sz w:val="32"/>
          <w:szCs w:val="32"/>
          <w:highlight w:val="none"/>
          <w:u w:val="none"/>
          <w:lang w:eastAsia="zh-CN"/>
        </w:rPr>
        <w:t>房屋</w:t>
      </w:r>
      <w:r>
        <w:rPr>
          <w:rFonts w:hint="eastAsia" w:ascii="仿宋_GB2312" w:hAnsi="仿宋_GB2312" w:eastAsia="仿宋_GB2312" w:cs="仿宋_GB2312"/>
          <w:b w:val="0"/>
          <w:bCs w:val="0"/>
          <w:sz w:val="32"/>
          <w:szCs w:val="32"/>
          <w:highlight w:val="none"/>
          <w:u w:val="none"/>
        </w:rPr>
        <w:t>专有部分面积占比三分之二以上的业主且人数占比三分之二以上的业主参与表决，并应当经参与表决专有部分面积四分之三以上的业主且参与表决人数四分之三以上的业主同意。拟占用业主专有部分的，还应征得该专有部分的业主同意。</w:t>
      </w:r>
      <w:r>
        <w:rPr>
          <w:rFonts w:hint="eastAsia" w:ascii="仿宋_GB2312" w:hAnsi="仿宋_GB2312" w:eastAsia="仿宋_GB2312" w:cs="仿宋_GB2312"/>
          <w:b w:val="0"/>
          <w:bCs w:val="0"/>
          <w:sz w:val="32"/>
          <w:szCs w:val="32"/>
          <w:highlight w:val="none"/>
          <w:u w:val="none"/>
          <w:lang w:eastAsia="zh-CN"/>
        </w:rPr>
        <w:t>别墅、单一产权既有住宅加装电梯的需征得利益相关方同意。</w:t>
      </w:r>
    </w:p>
    <w:p>
      <w:pPr>
        <w:pageBreakBefore w:val="0"/>
        <w:widowControl w:val="0"/>
        <w:kinsoku/>
        <w:overflowPunct/>
        <w:topLinePunct w:val="0"/>
        <w:bidi w:val="0"/>
        <w:adjustRightInd/>
        <w:snapToGrid/>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专有部分面积，按照房产证或不动产权证记载的建筑面积计算；建筑物总面积，按照前项的统计总和计算。</w:t>
      </w:r>
    </w:p>
    <w:p>
      <w:pPr>
        <w:pageBreakBefore w:val="0"/>
        <w:widowControl w:val="0"/>
        <w:kinsoku/>
        <w:overflowPunct/>
        <w:topLinePunct w:val="0"/>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业主人数，按照专有部分的数量计算，一个专有部分按一人计算。同一买受人拥有一个以上专有部分的，按一人计算。总人数，按前项的统计总和计算。</w:t>
      </w:r>
    </w:p>
    <w:p>
      <w:pPr>
        <w:pageBreakBefore w:val="0"/>
        <w:widowControl w:val="0"/>
        <w:kinsoku/>
        <w:overflowPunct/>
        <w:topLinePunct w:val="0"/>
        <w:bidi w:val="0"/>
        <w:adjustRightInd/>
        <w:snapToGrid/>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二</w:t>
      </w:r>
      <w:r>
        <w:rPr>
          <w:rFonts w:hint="eastAsia" w:ascii="楷体_GB2312" w:hAnsi="楷体_GB2312" w:eastAsia="楷体_GB2312" w:cs="楷体_GB2312"/>
          <w:b w:val="0"/>
          <w:bCs w:val="0"/>
          <w:sz w:val="32"/>
          <w:szCs w:val="32"/>
          <w:highlight w:val="none"/>
          <w:u w:val="none"/>
        </w:rPr>
        <w:t>）签</w:t>
      </w:r>
      <w:r>
        <w:rPr>
          <w:rFonts w:hint="eastAsia" w:ascii="楷体_GB2312" w:hAnsi="楷体_GB2312" w:eastAsia="楷体_GB2312" w:cs="楷体_GB2312"/>
          <w:b w:val="0"/>
          <w:bCs w:val="0"/>
          <w:sz w:val="32"/>
          <w:szCs w:val="32"/>
          <w:highlight w:val="none"/>
          <w:u w:val="none"/>
          <w:lang w:eastAsia="zh-CN"/>
        </w:rPr>
        <w:t>订</w:t>
      </w:r>
      <w:r>
        <w:rPr>
          <w:rFonts w:hint="eastAsia" w:ascii="楷体_GB2312" w:hAnsi="楷体_GB2312" w:eastAsia="楷体_GB2312" w:cs="楷体_GB2312"/>
          <w:b w:val="0"/>
          <w:bCs w:val="0"/>
          <w:sz w:val="32"/>
          <w:szCs w:val="32"/>
          <w:highlight w:val="none"/>
          <w:u w:val="none"/>
        </w:rPr>
        <w:t>协议</w:t>
      </w:r>
      <w:r>
        <w:rPr>
          <w:rFonts w:hint="eastAsia" w:ascii="楷体_GB2312" w:hAnsi="楷体_GB2312" w:eastAsia="楷体_GB2312" w:cs="楷体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申请人</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就</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加装</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电梯充分协商</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达成一致</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后</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sz w:val="32"/>
          <w:szCs w:val="32"/>
          <w:highlight w:val="none"/>
          <w:u w:val="none"/>
        </w:rPr>
        <w:t>应签订同意加装电梯</w:t>
      </w:r>
      <w:r>
        <w:rPr>
          <w:rFonts w:hint="eastAsia" w:ascii="仿宋_GB2312" w:hAnsi="仿宋_GB2312" w:eastAsia="仿宋_GB2312" w:cs="仿宋_GB2312"/>
          <w:b w:val="0"/>
          <w:bCs w:val="0"/>
          <w:sz w:val="32"/>
          <w:szCs w:val="32"/>
          <w:highlight w:val="none"/>
          <w:u w:val="none"/>
          <w:lang w:eastAsia="zh-CN"/>
        </w:rPr>
        <w:t>项目</w:t>
      </w:r>
      <w:r>
        <w:rPr>
          <w:rFonts w:hint="eastAsia" w:ascii="仿宋_GB2312" w:hAnsi="仿宋_GB2312" w:eastAsia="仿宋_GB2312" w:cs="仿宋_GB2312"/>
          <w:b w:val="0"/>
          <w:bCs w:val="0"/>
          <w:sz w:val="32"/>
          <w:szCs w:val="32"/>
          <w:highlight w:val="none"/>
          <w:u w:val="none"/>
        </w:rPr>
        <w:t>协议，协议需明确加装电梯工程费用的预算及其筹集方案，以及电梯建成后所有权归属、加装电梯投入使用后运行维修费用（</w:t>
      </w:r>
      <w:r>
        <w:rPr>
          <w:rFonts w:hint="eastAsia" w:ascii="仿宋_GB2312" w:hAnsi="仿宋_GB2312" w:eastAsia="仿宋_GB2312" w:cs="仿宋_GB2312"/>
          <w:b w:val="0"/>
          <w:bCs w:val="0"/>
          <w:color w:val="auto"/>
          <w:sz w:val="32"/>
          <w:szCs w:val="32"/>
          <w:u w:val="none"/>
          <w:lang w:val="en-US" w:eastAsia="zh-CN"/>
        </w:rPr>
        <w:t>检验检测</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电费、保养、维修、更新、管理</w:t>
      </w:r>
      <w:r>
        <w:rPr>
          <w:rFonts w:hint="eastAsia" w:ascii="仿宋_GB2312" w:hAnsi="仿宋_GB2312" w:eastAsia="仿宋_GB2312" w:cs="仿宋_GB2312"/>
          <w:b w:val="0"/>
          <w:bCs w:val="0"/>
          <w:sz w:val="32"/>
          <w:szCs w:val="32"/>
          <w:highlight w:val="none"/>
          <w:u w:val="none"/>
          <w:lang w:eastAsia="zh-CN"/>
        </w:rPr>
        <w:t>等</w:t>
      </w:r>
      <w:r>
        <w:rPr>
          <w:rFonts w:hint="eastAsia" w:ascii="仿宋_GB2312" w:hAnsi="仿宋_GB2312" w:eastAsia="仿宋_GB2312" w:cs="仿宋_GB2312"/>
          <w:b w:val="0"/>
          <w:bCs w:val="0"/>
          <w:sz w:val="32"/>
          <w:szCs w:val="32"/>
          <w:highlight w:val="none"/>
          <w:u w:val="none"/>
        </w:rPr>
        <w:t>费用）分担方案、电梯运行维护保养委托方案等内容。</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三</w:t>
      </w:r>
      <w:r>
        <w:rPr>
          <w:rFonts w:hint="eastAsia" w:ascii="楷体_GB2312" w:hAnsi="楷体_GB2312" w:eastAsia="楷体_GB2312" w:cs="楷体_GB2312"/>
          <w:b w:val="0"/>
          <w:bCs w:val="0"/>
          <w:sz w:val="32"/>
          <w:szCs w:val="32"/>
          <w:highlight w:val="none"/>
          <w:u w:val="none"/>
        </w:rPr>
        <w:t>）制定方案。</w:t>
      </w:r>
      <w:r>
        <w:rPr>
          <w:rFonts w:hint="eastAsia" w:ascii="仿宋_GB2312" w:hAnsi="仿宋_GB2312" w:eastAsia="仿宋_GB2312" w:cs="仿宋_GB2312"/>
          <w:b w:val="0"/>
          <w:bCs w:val="0"/>
          <w:sz w:val="32"/>
          <w:szCs w:val="32"/>
          <w:highlight w:val="none"/>
          <w:u w:val="none"/>
        </w:rPr>
        <w:t>申请人委托具有相应资质的设计单位</w:t>
      </w:r>
      <w:r>
        <w:rPr>
          <w:rFonts w:hint="eastAsia" w:ascii="仿宋_GB2312" w:hAnsi="仿宋_GB2312" w:eastAsia="仿宋_GB2312" w:cs="仿宋_GB2312"/>
          <w:b w:val="0"/>
          <w:bCs w:val="0"/>
          <w:sz w:val="32"/>
          <w:szCs w:val="32"/>
          <w:highlight w:val="none"/>
          <w:u w:val="none"/>
          <w:lang w:eastAsia="zh-CN"/>
        </w:rPr>
        <w:t>在查阅资料、现场</w:t>
      </w:r>
      <w:r>
        <w:rPr>
          <w:rFonts w:hint="eastAsia" w:ascii="仿宋_GB2312" w:eastAsia="仿宋_GB2312"/>
          <w:b w:val="0"/>
          <w:bCs w:val="0"/>
          <w:color w:val="auto"/>
          <w:sz w:val="32"/>
          <w:szCs w:val="32"/>
          <w:highlight w:val="none"/>
          <w:u w:val="none"/>
          <w:lang w:eastAsia="zh-CN"/>
        </w:rPr>
        <w:t>踏</w:t>
      </w:r>
      <w:r>
        <w:rPr>
          <w:rFonts w:hint="eastAsia" w:ascii="仿宋_GB2312" w:eastAsia="仿宋_GB2312"/>
          <w:b w:val="0"/>
          <w:bCs w:val="0"/>
          <w:color w:val="auto"/>
          <w:sz w:val="32"/>
          <w:szCs w:val="32"/>
          <w:highlight w:val="none"/>
          <w:u w:val="none"/>
        </w:rPr>
        <w:t>堪</w:t>
      </w:r>
      <w:r>
        <w:rPr>
          <w:rFonts w:hint="eastAsia" w:ascii="仿宋_GB2312" w:hAnsi="仿宋_GB2312" w:eastAsia="仿宋_GB2312" w:cs="仿宋_GB2312"/>
          <w:b w:val="0"/>
          <w:bCs w:val="0"/>
          <w:sz w:val="32"/>
          <w:szCs w:val="32"/>
          <w:highlight w:val="none"/>
          <w:u w:val="none"/>
          <w:lang w:eastAsia="zh-CN"/>
        </w:rPr>
        <w:t>基础上</w:t>
      </w:r>
      <w:r>
        <w:rPr>
          <w:rFonts w:hint="eastAsia" w:ascii="仿宋_GB2312" w:hAnsi="仿宋_GB2312" w:eastAsia="仿宋_GB2312" w:cs="仿宋_GB2312"/>
          <w:b w:val="0"/>
          <w:bCs w:val="0"/>
          <w:sz w:val="32"/>
          <w:szCs w:val="32"/>
          <w:highlight w:val="none"/>
          <w:u w:val="none"/>
        </w:rPr>
        <w:t>编制符合建筑设计、结构安全、消防安全、电气安全、环境保护、防雷和特种设备等相关规范、标准的既有住宅加装电梯方案。</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四</w:t>
      </w:r>
      <w:r>
        <w:rPr>
          <w:rFonts w:hint="eastAsia" w:ascii="楷体_GB2312" w:hAnsi="楷体_GB2312" w:eastAsia="楷体_GB2312" w:cs="楷体_GB2312"/>
          <w:b w:val="0"/>
          <w:bCs w:val="0"/>
          <w:sz w:val="32"/>
          <w:szCs w:val="32"/>
          <w:highlight w:val="none"/>
          <w:u w:val="none"/>
        </w:rPr>
        <w:t>）协议公示。</w:t>
      </w:r>
      <w:r>
        <w:rPr>
          <w:rFonts w:hint="eastAsia" w:ascii="仿宋_GB2312" w:hAnsi="仿宋_GB2312" w:eastAsia="仿宋_GB2312" w:cs="仿宋_GB2312"/>
          <w:b w:val="0"/>
          <w:bCs w:val="0"/>
          <w:sz w:val="32"/>
          <w:szCs w:val="32"/>
          <w:highlight w:val="none"/>
          <w:u w:val="none"/>
        </w:rPr>
        <w:t>社区居委会负责组织公示，应在拟加装电梯小区公示栏</w:t>
      </w:r>
      <w:r>
        <w:rPr>
          <w:rFonts w:hint="eastAsia" w:ascii="仿宋_GB2312" w:hAnsi="仿宋_GB2312" w:eastAsia="仿宋_GB2312" w:cs="仿宋_GB2312"/>
          <w:b w:val="0"/>
          <w:bCs w:val="0"/>
          <w:sz w:val="32"/>
          <w:szCs w:val="32"/>
          <w:highlight w:val="none"/>
          <w:u w:val="none"/>
          <w:lang w:eastAsia="zh-CN"/>
        </w:rPr>
        <w:t>和</w:t>
      </w:r>
      <w:r>
        <w:rPr>
          <w:rFonts w:hint="eastAsia" w:ascii="仿宋_GB2312" w:hAnsi="仿宋_GB2312" w:eastAsia="仿宋_GB2312" w:cs="仿宋_GB2312"/>
          <w:b w:val="0"/>
          <w:bCs w:val="0"/>
          <w:sz w:val="32"/>
          <w:szCs w:val="32"/>
          <w:highlight w:val="none"/>
          <w:u w:val="none"/>
        </w:rPr>
        <w:t>拟加装电梯单元出入口处就加装电梯方案和</w:t>
      </w:r>
      <w:r>
        <w:rPr>
          <w:rFonts w:hint="eastAsia" w:ascii="仿宋_GB2312" w:hAnsi="仿宋_GB2312" w:eastAsia="仿宋_GB2312" w:cs="仿宋_GB2312"/>
          <w:b w:val="0"/>
          <w:bCs w:val="0"/>
          <w:sz w:val="32"/>
          <w:szCs w:val="32"/>
          <w:highlight w:val="none"/>
          <w:u w:val="none"/>
          <w:lang w:eastAsia="zh-CN"/>
        </w:rPr>
        <w:t>加装电梯项目</w:t>
      </w:r>
      <w:r>
        <w:rPr>
          <w:rFonts w:hint="eastAsia" w:ascii="仿宋_GB2312" w:hAnsi="仿宋_GB2312" w:eastAsia="仿宋_GB2312" w:cs="仿宋_GB2312"/>
          <w:b w:val="0"/>
          <w:bCs w:val="0"/>
          <w:sz w:val="32"/>
          <w:szCs w:val="32"/>
          <w:highlight w:val="none"/>
          <w:u w:val="none"/>
        </w:rPr>
        <w:t>协议进行公示，公示期不少于</w:t>
      </w:r>
      <w:r>
        <w:rPr>
          <w:rFonts w:ascii="仿宋_GB2312" w:hAnsi="仿宋_GB2312" w:eastAsia="仿宋_GB2312" w:cs="仿宋_GB2312"/>
          <w:b w:val="0"/>
          <w:bCs w:val="0"/>
          <w:sz w:val="32"/>
          <w:szCs w:val="32"/>
          <w:highlight w:val="none"/>
          <w:u w:val="none"/>
        </w:rPr>
        <w:t>10</w:t>
      </w:r>
      <w:r>
        <w:rPr>
          <w:rFonts w:hint="eastAsia" w:ascii="仿宋_GB2312" w:hAnsi="仿宋_GB2312" w:eastAsia="仿宋_GB2312" w:cs="仿宋_GB2312"/>
          <w:b w:val="0"/>
          <w:bCs w:val="0"/>
          <w:sz w:val="32"/>
          <w:szCs w:val="32"/>
          <w:highlight w:val="none"/>
          <w:u w:val="none"/>
        </w:rPr>
        <w:t>日。</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sz w:val="32"/>
          <w:szCs w:val="32"/>
          <w:highlight w:val="none"/>
          <w:u w:val="none"/>
        </w:rPr>
        <w:t>公示期内收到</w:t>
      </w:r>
      <w:r>
        <w:rPr>
          <w:rFonts w:hint="eastAsia" w:ascii="仿宋_GB2312" w:hAnsi="仿宋_GB2312" w:eastAsia="仿宋_GB2312" w:cs="仿宋_GB2312"/>
          <w:b w:val="0"/>
          <w:bCs w:val="0"/>
          <w:sz w:val="32"/>
          <w:szCs w:val="32"/>
          <w:highlight w:val="none"/>
          <w:u w:val="none"/>
          <w:lang w:eastAsia="zh-CN"/>
        </w:rPr>
        <w:t>实名制</w:t>
      </w:r>
      <w:r>
        <w:rPr>
          <w:rFonts w:hint="eastAsia" w:ascii="仿宋_GB2312" w:hAnsi="仿宋_GB2312" w:eastAsia="仿宋_GB2312" w:cs="仿宋_GB2312"/>
          <w:b w:val="0"/>
          <w:bCs w:val="0"/>
          <w:sz w:val="32"/>
          <w:szCs w:val="32"/>
          <w:highlight w:val="none"/>
          <w:u w:val="none"/>
        </w:rPr>
        <w:t>书面</w:t>
      </w:r>
      <w:r>
        <w:rPr>
          <w:rFonts w:hint="eastAsia" w:ascii="仿宋_GB2312" w:hAnsi="仿宋_GB2312" w:eastAsia="仿宋_GB2312" w:cs="仿宋_GB2312"/>
          <w:b w:val="0"/>
          <w:bCs w:val="0"/>
          <w:sz w:val="32"/>
          <w:szCs w:val="32"/>
          <w:highlight w:val="none"/>
          <w:u w:val="none"/>
          <w:lang w:eastAsia="zh-CN"/>
        </w:rPr>
        <w:t>异议</w:t>
      </w:r>
      <w:r>
        <w:rPr>
          <w:rFonts w:hint="eastAsia" w:ascii="仿宋_GB2312" w:hAnsi="仿宋_GB2312" w:eastAsia="仿宋_GB2312" w:cs="仿宋_GB2312"/>
          <w:b w:val="0"/>
          <w:bCs w:val="0"/>
          <w:sz w:val="32"/>
          <w:szCs w:val="32"/>
          <w:highlight w:val="none"/>
          <w:u w:val="none"/>
        </w:rPr>
        <w:t>的，可由业主间自行协商解决。协商不成的，所在街道办事处</w:t>
      </w:r>
      <w:r>
        <w:rPr>
          <w:rFonts w:hint="eastAsia" w:ascii="仿宋_GB2312" w:hAnsi="仿宋_GB2312" w:eastAsia="仿宋_GB2312" w:cs="仿宋_GB2312"/>
          <w:b w:val="0"/>
          <w:bCs w:val="0"/>
          <w:sz w:val="32"/>
          <w:szCs w:val="32"/>
          <w:highlight w:val="none"/>
          <w:u w:val="none"/>
          <w:lang w:eastAsia="zh-CN"/>
        </w:rPr>
        <w:t>或乡镇人民政府、</w:t>
      </w:r>
      <w:r>
        <w:rPr>
          <w:rFonts w:hint="eastAsia" w:ascii="仿宋_GB2312" w:hAnsi="仿宋_GB2312" w:eastAsia="仿宋_GB2312" w:cs="仿宋_GB2312"/>
          <w:b w:val="0"/>
          <w:bCs w:val="0"/>
          <w:sz w:val="32"/>
          <w:szCs w:val="32"/>
          <w:highlight w:val="none"/>
          <w:u w:val="none"/>
        </w:rPr>
        <w:t>社区居委会应组织调解，也可以委托业主委员会、人民调解组织和其他社会组织等进行协调</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促使相关业主在平等协商基础上自愿达成调解协议。对于公示情况，由社区居委会形成公示报告。公示期间无</w:t>
      </w:r>
      <w:r>
        <w:rPr>
          <w:rFonts w:hint="eastAsia" w:ascii="仿宋_GB2312" w:hAnsi="仿宋_GB2312" w:eastAsia="仿宋_GB2312" w:cs="仿宋_GB2312"/>
          <w:b w:val="0"/>
          <w:bCs w:val="0"/>
          <w:sz w:val="32"/>
          <w:szCs w:val="32"/>
          <w:highlight w:val="none"/>
          <w:u w:val="none"/>
          <w:lang w:eastAsia="zh-CN"/>
        </w:rPr>
        <w:t>实名制书面异议</w:t>
      </w:r>
      <w:r>
        <w:rPr>
          <w:rFonts w:hint="eastAsia" w:ascii="仿宋_GB2312" w:hAnsi="仿宋_GB2312" w:eastAsia="仿宋_GB2312" w:cs="仿宋_GB2312"/>
          <w:b w:val="0"/>
          <w:bCs w:val="0"/>
          <w:sz w:val="32"/>
          <w:szCs w:val="32"/>
          <w:highlight w:val="none"/>
          <w:u w:val="none"/>
        </w:rPr>
        <w:t>或有异议经协商解决</w:t>
      </w:r>
      <w:r>
        <w:rPr>
          <w:rFonts w:hint="eastAsia" w:ascii="仿宋_GB2312" w:hAnsi="仿宋_GB2312" w:eastAsia="仿宋_GB2312" w:cs="仿宋_GB2312"/>
          <w:b w:val="0"/>
          <w:bCs w:val="0"/>
          <w:color w:val="auto"/>
          <w:sz w:val="32"/>
          <w:szCs w:val="32"/>
          <w:highlight w:val="none"/>
          <w:u w:val="none"/>
        </w:rPr>
        <w:t>的，社区居委会对</w:t>
      </w:r>
      <w:r>
        <w:rPr>
          <w:rFonts w:hint="eastAsia" w:ascii="仿宋_GB2312" w:hAnsi="仿宋_GB2312" w:eastAsia="仿宋_GB2312" w:cs="仿宋_GB2312"/>
          <w:b w:val="0"/>
          <w:bCs w:val="0"/>
          <w:color w:val="auto"/>
          <w:sz w:val="32"/>
          <w:szCs w:val="32"/>
          <w:highlight w:val="none"/>
          <w:u w:val="none"/>
          <w:lang w:eastAsia="zh-CN"/>
        </w:rPr>
        <w:t>加装电梯项目</w:t>
      </w:r>
      <w:r>
        <w:rPr>
          <w:rFonts w:hint="eastAsia" w:ascii="仿宋_GB2312" w:hAnsi="仿宋_GB2312" w:eastAsia="仿宋_GB2312" w:cs="仿宋_GB2312"/>
          <w:b w:val="0"/>
          <w:bCs w:val="0"/>
          <w:color w:val="auto"/>
          <w:sz w:val="32"/>
          <w:szCs w:val="32"/>
          <w:highlight w:val="none"/>
          <w:u w:val="none"/>
        </w:rPr>
        <w:t>协议和公示报告予以盖章确认。</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五</w:t>
      </w:r>
      <w:r>
        <w:rPr>
          <w:rFonts w:hint="eastAsia" w:ascii="楷体_GB2312" w:hAnsi="楷体_GB2312" w:eastAsia="楷体_GB2312" w:cs="楷体_GB2312"/>
          <w:b w:val="0"/>
          <w:bCs w:val="0"/>
          <w:sz w:val="32"/>
          <w:szCs w:val="32"/>
          <w:highlight w:val="none"/>
          <w:u w:val="none"/>
        </w:rPr>
        <w:t>）施工图审</w:t>
      </w:r>
      <w:r>
        <w:rPr>
          <w:rFonts w:hint="eastAsia" w:ascii="楷体_GB2312" w:hAnsi="楷体_GB2312" w:eastAsia="楷体_GB2312" w:cs="楷体_GB2312"/>
          <w:b w:val="0"/>
          <w:bCs w:val="0"/>
          <w:sz w:val="32"/>
          <w:szCs w:val="32"/>
          <w:highlight w:val="none"/>
          <w:u w:val="none"/>
          <w:lang w:eastAsia="zh-CN"/>
        </w:rPr>
        <w:t>查</w:t>
      </w:r>
      <w:r>
        <w:rPr>
          <w:rFonts w:hint="eastAsia" w:ascii="楷体_GB2312" w:hAnsi="楷体_GB2312" w:eastAsia="楷体_GB2312" w:cs="楷体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既有住宅加装电梯方案经业主充分协商、公示认可后，申请人委托具有相应资质的设计单位按改建工程进行施工图设计，并按照规定将施工图送具备相应资</w:t>
      </w:r>
      <w:r>
        <w:rPr>
          <w:rFonts w:hint="eastAsia" w:ascii="仿宋_GB2312" w:hAnsi="仿宋_GB2312" w:eastAsia="仿宋_GB2312" w:cs="仿宋_GB2312"/>
          <w:b w:val="0"/>
          <w:bCs w:val="0"/>
          <w:sz w:val="32"/>
          <w:szCs w:val="32"/>
          <w:highlight w:val="none"/>
          <w:u w:val="none"/>
          <w:lang w:eastAsia="zh-CN"/>
        </w:rPr>
        <w:t>格</w:t>
      </w:r>
      <w:r>
        <w:rPr>
          <w:rFonts w:hint="eastAsia" w:ascii="仿宋_GB2312" w:hAnsi="仿宋_GB2312" w:eastAsia="仿宋_GB2312" w:cs="仿宋_GB2312"/>
          <w:b w:val="0"/>
          <w:bCs w:val="0"/>
          <w:sz w:val="32"/>
          <w:szCs w:val="32"/>
          <w:highlight w:val="none"/>
          <w:u w:val="none"/>
        </w:rPr>
        <w:t>的施工图审查机构审</w:t>
      </w:r>
      <w:r>
        <w:rPr>
          <w:rFonts w:hint="eastAsia" w:ascii="仿宋_GB2312" w:hAnsi="仿宋_GB2312" w:eastAsia="仿宋_GB2312" w:cs="仿宋_GB2312"/>
          <w:b w:val="0"/>
          <w:bCs w:val="0"/>
          <w:sz w:val="32"/>
          <w:szCs w:val="32"/>
          <w:highlight w:val="none"/>
          <w:u w:val="none"/>
          <w:lang w:eastAsia="zh-CN"/>
        </w:rPr>
        <w:t>查</w:t>
      </w:r>
      <w:r>
        <w:rPr>
          <w:rFonts w:hint="eastAsia" w:ascii="仿宋_GB2312" w:hAnsi="仿宋_GB2312" w:eastAsia="仿宋_GB2312" w:cs="仿宋_GB2312"/>
          <w:b w:val="0"/>
          <w:bCs w:val="0"/>
          <w:sz w:val="32"/>
          <w:szCs w:val="32"/>
          <w:highlight w:val="none"/>
          <w:u w:val="none"/>
        </w:rPr>
        <w:t>。</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六</w:t>
      </w:r>
      <w:r>
        <w:rPr>
          <w:rFonts w:hint="eastAsia" w:ascii="楷体_GB2312" w:hAnsi="楷体_GB2312" w:eastAsia="楷体_GB2312" w:cs="楷体_GB2312"/>
          <w:b w:val="0"/>
          <w:bCs w:val="0"/>
          <w:sz w:val="32"/>
          <w:szCs w:val="32"/>
          <w:highlight w:val="none"/>
          <w:u w:val="none"/>
        </w:rPr>
        <w:t>）联合审查。</w:t>
      </w:r>
      <w:r>
        <w:rPr>
          <w:rFonts w:hint="eastAsia" w:ascii="仿宋_GB2312" w:hAnsi="仿宋_GB2312" w:eastAsia="仿宋_GB2312" w:cs="仿宋_GB2312"/>
          <w:b w:val="0"/>
          <w:bCs w:val="0"/>
          <w:sz w:val="32"/>
          <w:szCs w:val="32"/>
          <w:highlight w:val="none"/>
          <w:u w:val="none"/>
        </w:rPr>
        <w:t>施工图审查合格后，申请人向所在</w:t>
      </w:r>
      <w:r>
        <w:rPr>
          <w:rFonts w:hint="eastAsia" w:ascii="仿宋_GB2312" w:hAnsi="仿宋_GB2312" w:eastAsia="仿宋_GB2312" w:cs="仿宋_GB2312"/>
          <w:b w:val="0"/>
          <w:bCs w:val="0"/>
          <w:sz w:val="32"/>
          <w:szCs w:val="32"/>
          <w:highlight w:val="none"/>
          <w:u w:val="none"/>
          <w:lang w:eastAsia="zh-CN"/>
        </w:rPr>
        <w:t>开发区、</w:t>
      </w:r>
      <w:r>
        <w:rPr>
          <w:rFonts w:hint="eastAsia" w:ascii="仿宋_GB2312" w:hAnsi="仿宋_GB2312" w:eastAsia="仿宋_GB2312" w:cs="仿宋_GB2312"/>
          <w:b w:val="0"/>
          <w:bCs w:val="0"/>
          <w:color w:val="auto"/>
          <w:sz w:val="32"/>
          <w:szCs w:val="32"/>
          <w:highlight w:val="none"/>
          <w:u w:val="none"/>
        </w:rPr>
        <w:t>区</w:t>
      </w:r>
      <w:r>
        <w:rPr>
          <w:rFonts w:hint="eastAsia" w:ascii="仿宋_GB2312" w:hAnsi="仿宋_GB2312" w:eastAsia="仿宋_GB2312" w:cs="仿宋_GB2312"/>
          <w:b w:val="0"/>
          <w:bCs w:val="0"/>
          <w:color w:val="auto"/>
          <w:sz w:val="32"/>
          <w:szCs w:val="32"/>
          <w:highlight w:val="none"/>
          <w:u w:val="none"/>
          <w:lang w:eastAsia="zh-CN"/>
        </w:rPr>
        <w:t>县（市）加梯办</w:t>
      </w:r>
      <w:r>
        <w:rPr>
          <w:rFonts w:hint="eastAsia" w:ascii="仿宋_GB2312" w:hAnsi="仿宋_GB2312" w:eastAsia="仿宋_GB2312" w:cs="仿宋_GB2312"/>
          <w:b w:val="0"/>
          <w:bCs w:val="0"/>
          <w:sz w:val="32"/>
          <w:szCs w:val="32"/>
          <w:highlight w:val="none"/>
          <w:u w:val="none"/>
        </w:rPr>
        <w:t>提出加装电梯的申请，并提供以下材料：</w:t>
      </w:r>
    </w:p>
    <w:p>
      <w:pPr>
        <w:pageBreakBefore w:val="0"/>
        <w:widowControl w:val="0"/>
        <w:numPr>
          <w:ilvl w:val="0"/>
          <w:numId w:val="1"/>
        </w:numPr>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相关业主身份证、房屋权属证明复印件</w:t>
      </w:r>
      <w:r>
        <w:rPr>
          <w:rFonts w:hint="eastAsia" w:ascii="仿宋_GB2312" w:hAnsi="仿宋_GB2312" w:eastAsia="仿宋_GB2312" w:cs="仿宋_GB2312"/>
          <w:b w:val="0"/>
          <w:bCs w:val="0"/>
          <w:color w:val="auto"/>
          <w:sz w:val="32"/>
          <w:szCs w:val="32"/>
          <w:highlight w:val="none"/>
          <w:u w:val="none"/>
        </w:rPr>
        <w:t>；</w:t>
      </w:r>
    </w:p>
    <w:p>
      <w:pPr>
        <w:pageBreakBefore w:val="0"/>
        <w:widowControl w:val="0"/>
        <w:numPr>
          <w:ilvl w:val="0"/>
          <w:numId w:val="1"/>
        </w:numPr>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代理人身份证或组织机构代码证、授权委托书；</w:t>
      </w:r>
    </w:p>
    <w:p>
      <w:pPr>
        <w:pageBreakBefore w:val="0"/>
        <w:widowControl w:val="0"/>
        <w:numPr>
          <w:ilvl w:val="0"/>
          <w:numId w:val="1"/>
        </w:numPr>
        <w:kinsoku/>
        <w:overflowPunct/>
        <w:topLinePunct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经社区居委会盖章的</w:t>
      </w:r>
      <w:r>
        <w:rPr>
          <w:rFonts w:hint="eastAsia" w:ascii="仿宋_GB2312" w:hAnsi="仿宋_GB2312" w:eastAsia="仿宋_GB2312" w:cs="仿宋_GB2312"/>
          <w:b w:val="0"/>
          <w:bCs w:val="0"/>
          <w:sz w:val="32"/>
          <w:szCs w:val="32"/>
          <w:highlight w:val="none"/>
          <w:u w:val="none"/>
          <w:lang w:eastAsia="zh-CN"/>
        </w:rPr>
        <w:t>加装电梯申请表、加装</w:t>
      </w:r>
      <w:r>
        <w:rPr>
          <w:rFonts w:hint="eastAsia" w:ascii="仿宋_GB2312" w:hAnsi="仿宋_GB2312" w:eastAsia="仿宋_GB2312" w:cs="仿宋_GB2312"/>
          <w:b w:val="0"/>
          <w:bCs w:val="0"/>
          <w:sz w:val="32"/>
          <w:szCs w:val="32"/>
          <w:highlight w:val="none"/>
          <w:u w:val="none"/>
        </w:rPr>
        <w:t>电梯</w:t>
      </w:r>
      <w:r>
        <w:rPr>
          <w:rFonts w:hint="eastAsia" w:ascii="仿宋_GB2312" w:hAnsi="仿宋_GB2312" w:eastAsia="仿宋_GB2312" w:cs="仿宋_GB2312"/>
          <w:b w:val="0"/>
          <w:bCs w:val="0"/>
          <w:sz w:val="32"/>
          <w:szCs w:val="32"/>
          <w:highlight w:val="none"/>
          <w:u w:val="none"/>
          <w:lang w:eastAsia="zh-CN"/>
        </w:rPr>
        <w:t>项目</w:t>
      </w:r>
      <w:r>
        <w:rPr>
          <w:rFonts w:hint="eastAsia" w:ascii="仿宋_GB2312" w:hAnsi="仿宋_GB2312" w:eastAsia="仿宋_GB2312" w:cs="仿宋_GB2312"/>
          <w:b w:val="0"/>
          <w:bCs w:val="0"/>
          <w:sz w:val="32"/>
          <w:szCs w:val="32"/>
          <w:highlight w:val="none"/>
          <w:u w:val="none"/>
        </w:rPr>
        <w:t>协议和公示报告；</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4.</w:t>
      </w:r>
      <w:r>
        <w:rPr>
          <w:rFonts w:hint="eastAsia" w:ascii="仿宋_GB2312" w:hAnsi="仿宋_GB2312" w:eastAsia="仿宋_GB2312" w:cs="仿宋_GB2312"/>
          <w:b w:val="0"/>
          <w:bCs w:val="0"/>
          <w:sz w:val="32"/>
          <w:szCs w:val="32"/>
          <w:highlight w:val="none"/>
          <w:u w:val="none"/>
        </w:rPr>
        <w:t>加装电梯设计方案文本一式两份（总平面图、楼层平面图、立面图、剖面图）及相关文字说明；</w:t>
      </w:r>
    </w:p>
    <w:p>
      <w:pPr>
        <w:pageBreakBefore w:val="0"/>
        <w:widowControl w:val="0"/>
        <w:kinsoku/>
        <w:overflowPunct/>
        <w:topLinePunct w:val="0"/>
        <w:bidi w:val="0"/>
        <w:adjustRightInd/>
        <w:snapToGrid/>
        <w:spacing w:line="560" w:lineRule="exact"/>
        <w:ind w:firstLine="640" w:firstLineChars="200"/>
        <w:jc w:val="left"/>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5</w:t>
      </w:r>
      <w:r>
        <w:rPr>
          <w:rFonts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施工图设计文件审查意见；</w:t>
      </w:r>
    </w:p>
    <w:p>
      <w:pPr>
        <w:pageBreakBefore w:val="0"/>
        <w:widowControl w:val="0"/>
        <w:kinsoku/>
        <w:overflowPunct/>
        <w:topLinePunct w:val="0"/>
        <w:bidi w:val="0"/>
        <w:adjustRightInd/>
        <w:snapToGrid/>
        <w:spacing w:line="560" w:lineRule="exact"/>
        <w:ind w:firstLine="640" w:firstLineChars="200"/>
        <w:jc w:val="left"/>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6</w:t>
      </w:r>
      <w:r>
        <w:rPr>
          <w:rFonts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联合审查所需</w:t>
      </w:r>
      <w:r>
        <w:rPr>
          <w:rFonts w:hint="eastAsia" w:ascii="仿宋_GB2312" w:hAnsi="仿宋_GB2312" w:eastAsia="仿宋_GB2312" w:cs="仿宋_GB2312"/>
          <w:b w:val="0"/>
          <w:bCs w:val="0"/>
          <w:sz w:val="32"/>
          <w:szCs w:val="32"/>
          <w:highlight w:val="none"/>
          <w:u w:val="none"/>
        </w:rPr>
        <w:t>的其他资料。</w:t>
      </w:r>
    </w:p>
    <w:p>
      <w:pPr>
        <w:pageBreakBefore w:val="0"/>
        <w:widowControl w:val="0"/>
        <w:kinsoku/>
        <w:overflowPunct/>
        <w:topLinePunct w:val="0"/>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eastAsia="zh-CN"/>
        </w:rPr>
        <w:t>所在开发区、区县（市）加梯办组织召集建筑、结构、设备等方面的</w:t>
      </w:r>
      <w:r>
        <w:rPr>
          <w:rFonts w:hint="eastAsia" w:ascii="仿宋_GB2312" w:eastAsia="仿宋_GB2312"/>
          <w:b w:val="0"/>
          <w:bCs w:val="0"/>
          <w:sz w:val="32"/>
          <w:szCs w:val="32"/>
          <w:highlight w:val="none"/>
          <w:u w:val="none"/>
        </w:rPr>
        <w:t>专家</w:t>
      </w:r>
      <w:r>
        <w:rPr>
          <w:rFonts w:hint="eastAsia" w:ascii="仿宋_GB2312" w:eastAsia="仿宋_GB2312"/>
          <w:b w:val="0"/>
          <w:bCs w:val="0"/>
          <w:sz w:val="32"/>
          <w:szCs w:val="32"/>
          <w:highlight w:val="none"/>
          <w:u w:val="none"/>
          <w:lang w:eastAsia="zh-CN"/>
        </w:rPr>
        <w:t>和</w:t>
      </w:r>
      <w:r>
        <w:rPr>
          <w:rFonts w:hint="eastAsia" w:ascii="仿宋_GB2312" w:hAnsi="仿宋_GB2312" w:eastAsia="仿宋_GB2312" w:cs="仿宋_GB2312"/>
          <w:b w:val="0"/>
          <w:bCs w:val="0"/>
          <w:sz w:val="32"/>
          <w:szCs w:val="32"/>
          <w:highlight w:val="none"/>
          <w:u w:val="none"/>
          <w:lang w:eastAsia="zh-CN"/>
        </w:rPr>
        <w:t>辖</w:t>
      </w:r>
      <w:r>
        <w:rPr>
          <w:rFonts w:hint="eastAsia" w:ascii="仿宋_GB2312" w:hAnsi="仿宋_GB2312" w:eastAsia="仿宋_GB2312" w:cs="仿宋_GB2312"/>
          <w:b w:val="0"/>
          <w:bCs w:val="0"/>
          <w:sz w:val="32"/>
          <w:szCs w:val="32"/>
          <w:highlight w:val="none"/>
          <w:u w:val="none"/>
        </w:rPr>
        <w:t>区</w:t>
      </w:r>
      <w:r>
        <w:rPr>
          <w:rFonts w:hint="eastAsia" w:ascii="仿宋_GB2312" w:hAnsi="仿宋_GB2312" w:eastAsia="仿宋_GB2312" w:cs="仿宋_GB2312"/>
          <w:b w:val="0"/>
          <w:bCs w:val="0"/>
          <w:color w:val="auto"/>
          <w:sz w:val="32"/>
          <w:szCs w:val="32"/>
          <w:highlight w:val="none"/>
          <w:u w:val="none"/>
          <w:lang w:eastAsia="zh-CN"/>
        </w:rPr>
        <w:t>住房保障</w:t>
      </w:r>
      <w:r>
        <w:rPr>
          <w:rFonts w:hint="eastAsia" w:ascii="仿宋_GB2312" w:hAnsi="仿宋_GB2312" w:eastAsia="仿宋_GB2312" w:cs="仿宋_GB2312"/>
          <w:b w:val="0"/>
          <w:bCs w:val="0"/>
          <w:sz w:val="32"/>
          <w:szCs w:val="32"/>
          <w:highlight w:val="none"/>
          <w:u w:val="none"/>
          <w:lang w:eastAsia="zh-CN"/>
        </w:rPr>
        <w:t>、资源</w:t>
      </w:r>
      <w:r>
        <w:rPr>
          <w:rFonts w:hint="eastAsia" w:ascii="仿宋_GB2312" w:hAnsi="仿宋_GB2312" w:eastAsia="仿宋_GB2312" w:cs="仿宋_GB2312"/>
          <w:b w:val="0"/>
          <w:bCs w:val="0"/>
          <w:sz w:val="32"/>
          <w:szCs w:val="32"/>
          <w:highlight w:val="none"/>
          <w:u w:val="none"/>
        </w:rPr>
        <w:t>规划</w:t>
      </w:r>
      <w:r>
        <w:rPr>
          <w:rFonts w:hint="eastAsia" w:ascii="仿宋_GB2312" w:hAnsi="仿宋_GB2312" w:eastAsia="仿宋_GB2312" w:cs="仿宋_GB2312"/>
          <w:b w:val="0"/>
          <w:bCs w:val="0"/>
          <w:sz w:val="32"/>
          <w:szCs w:val="32"/>
          <w:highlight w:val="none"/>
          <w:u w:val="none"/>
          <w:lang w:eastAsia="zh-CN"/>
        </w:rPr>
        <w:t>、市场监管、</w:t>
      </w:r>
      <w:r>
        <w:rPr>
          <w:rFonts w:hint="eastAsia" w:ascii="仿宋_GB2312" w:hAnsi="仿宋_GB2312" w:eastAsia="仿宋_GB2312" w:cs="仿宋_GB2312"/>
          <w:b w:val="0"/>
          <w:bCs w:val="0"/>
          <w:sz w:val="32"/>
          <w:szCs w:val="32"/>
          <w:highlight w:val="none"/>
          <w:u w:val="none"/>
        </w:rPr>
        <w:t>城管、</w:t>
      </w:r>
      <w:r>
        <w:rPr>
          <w:rFonts w:hint="eastAsia" w:ascii="仿宋_GB2312" w:hAnsi="仿宋_GB2312" w:eastAsia="仿宋_GB2312" w:cs="仿宋_GB2312"/>
          <w:b w:val="0"/>
          <w:bCs w:val="0"/>
          <w:color w:val="auto"/>
          <w:sz w:val="32"/>
          <w:szCs w:val="32"/>
          <w:highlight w:val="none"/>
          <w:u w:val="none"/>
          <w:lang w:eastAsia="zh-CN"/>
        </w:rPr>
        <w:t>城建、</w:t>
      </w:r>
      <w:r>
        <w:rPr>
          <w:rFonts w:hint="eastAsia" w:ascii="仿宋_GB2312" w:hAnsi="仿宋_GB2312" w:eastAsia="仿宋_GB2312" w:cs="仿宋_GB2312"/>
          <w:b w:val="0"/>
          <w:bCs w:val="0"/>
          <w:sz w:val="32"/>
          <w:szCs w:val="32"/>
          <w:highlight w:val="none"/>
          <w:u w:val="none"/>
          <w:lang w:eastAsia="zh-CN"/>
        </w:rPr>
        <w:t>社区居委会、相关业主代表</w:t>
      </w:r>
      <w:r>
        <w:rPr>
          <w:rFonts w:hint="eastAsia" w:ascii="仿宋_GB2312" w:hAnsi="仿宋_GB2312" w:eastAsia="仿宋_GB2312" w:cs="仿宋_GB2312"/>
          <w:b w:val="0"/>
          <w:bCs w:val="0"/>
          <w:sz w:val="32"/>
          <w:szCs w:val="32"/>
          <w:highlight w:val="none"/>
          <w:u w:val="none"/>
        </w:rPr>
        <w:t>等以及有关管线单位</w:t>
      </w:r>
      <w:r>
        <w:rPr>
          <w:rFonts w:hint="eastAsia" w:ascii="仿宋_GB2312" w:eastAsia="仿宋_GB2312"/>
          <w:b w:val="0"/>
          <w:bCs w:val="0"/>
          <w:sz w:val="32"/>
          <w:szCs w:val="32"/>
          <w:highlight w:val="none"/>
          <w:u w:val="none"/>
        </w:rPr>
        <w:t>对拟加装电梯项目</w:t>
      </w:r>
      <w:r>
        <w:rPr>
          <w:rFonts w:hint="eastAsia" w:ascii="仿宋_GB2312" w:eastAsia="仿宋_GB2312"/>
          <w:b w:val="0"/>
          <w:bCs w:val="0"/>
          <w:sz w:val="32"/>
          <w:szCs w:val="32"/>
          <w:highlight w:val="none"/>
          <w:u w:val="none"/>
          <w:lang w:eastAsia="zh-CN"/>
        </w:rPr>
        <w:t>进行</w:t>
      </w:r>
      <w:r>
        <w:rPr>
          <w:rFonts w:hint="eastAsia" w:ascii="仿宋_GB2312" w:eastAsia="仿宋_GB2312"/>
          <w:b w:val="0"/>
          <w:bCs w:val="0"/>
          <w:color w:val="auto"/>
          <w:sz w:val="32"/>
          <w:szCs w:val="32"/>
          <w:highlight w:val="none"/>
          <w:u w:val="none"/>
        </w:rPr>
        <w:t>现场</w:t>
      </w:r>
      <w:r>
        <w:rPr>
          <w:rFonts w:hint="eastAsia" w:ascii="仿宋_GB2312" w:eastAsia="仿宋_GB2312"/>
          <w:b w:val="0"/>
          <w:bCs w:val="0"/>
          <w:color w:val="auto"/>
          <w:sz w:val="32"/>
          <w:szCs w:val="32"/>
          <w:highlight w:val="none"/>
          <w:u w:val="none"/>
          <w:lang w:eastAsia="zh-CN"/>
        </w:rPr>
        <w:t>踏</w:t>
      </w:r>
      <w:r>
        <w:rPr>
          <w:rFonts w:hint="eastAsia" w:ascii="仿宋_GB2312" w:eastAsia="仿宋_GB2312"/>
          <w:b w:val="0"/>
          <w:bCs w:val="0"/>
          <w:color w:val="auto"/>
          <w:sz w:val="32"/>
          <w:szCs w:val="32"/>
          <w:highlight w:val="none"/>
          <w:u w:val="none"/>
        </w:rPr>
        <w:t>堪</w:t>
      </w:r>
      <w:r>
        <w:rPr>
          <w:rFonts w:hint="eastAsia" w:ascii="仿宋_GB2312" w:eastAsia="仿宋_GB2312"/>
          <w:b w:val="0"/>
          <w:bCs w:val="0"/>
          <w:color w:val="auto"/>
          <w:sz w:val="32"/>
          <w:szCs w:val="32"/>
          <w:highlight w:val="none"/>
          <w:u w:val="none"/>
          <w:lang w:eastAsia="zh-CN"/>
        </w:rPr>
        <w:t>。</w:t>
      </w:r>
      <w:r>
        <w:rPr>
          <w:rFonts w:hint="eastAsia" w:ascii="仿宋_GB2312" w:eastAsia="仿宋_GB2312"/>
          <w:b w:val="0"/>
          <w:bCs w:val="0"/>
          <w:sz w:val="32"/>
          <w:szCs w:val="32"/>
          <w:highlight w:val="none"/>
          <w:u w:val="none"/>
        </w:rPr>
        <w:t>现场</w:t>
      </w:r>
      <w:r>
        <w:rPr>
          <w:rFonts w:hint="eastAsia" w:ascii="仿宋_GB2312" w:eastAsia="仿宋_GB2312"/>
          <w:b w:val="0"/>
          <w:bCs w:val="0"/>
          <w:color w:val="auto"/>
          <w:sz w:val="32"/>
          <w:szCs w:val="32"/>
          <w:highlight w:val="none"/>
          <w:u w:val="none"/>
          <w:lang w:eastAsia="zh-CN"/>
        </w:rPr>
        <w:t>踏</w:t>
      </w:r>
      <w:r>
        <w:rPr>
          <w:rFonts w:hint="eastAsia" w:ascii="仿宋_GB2312" w:eastAsia="仿宋_GB2312"/>
          <w:b w:val="0"/>
          <w:bCs w:val="0"/>
          <w:color w:val="auto"/>
          <w:sz w:val="32"/>
          <w:szCs w:val="32"/>
          <w:highlight w:val="none"/>
          <w:u w:val="none"/>
        </w:rPr>
        <w:t>勘</w:t>
      </w:r>
      <w:r>
        <w:rPr>
          <w:rFonts w:hint="eastAsia" w:ascii="仿宋_GB2312" w:eastAsia="仿宋_GB2312"/>
          <w:b w:val="0"/>
          <w:bCs w:val="0"/>
          <w:sz w:val="32"/>
          <w:szCs w:val="32"/>
          <w:highlight w:val="none"/>
          <w:u w:val="none"/>
        </w:rPr>
        <w:t>结束后</w:t>
      </w:r>
      <w:r>
        <w:rPr>
          <w:rFonts w:hint="eastAsia" w:ascii="仿宋_GB2312" w:eastAsia="仿宋_GB2312"/>
          <w:b w:val="0"/>
          <w:bCs w:val="0"/>
          <w:sz w:val="32"/>
          <w:szCs w:val="32"/>
          <w:highlight w:val="none"/>
          <w:u w:val="none"/>
          <w:lang w:eastAsia="zh-CN"/>
        </w:rPr>
        <w:t>，</w:t>
      </w:r>
      <w:r>
        <w:rPr>
          <w:rFonts w:hint="eastAsia" w:ascii="仿宋_GB2312" w:eastAsia="仿宋_GB2312"/>
          <w:b w:val="0"/>
          <w:bCs w:val="0"/>
          <w:sz w:val="32"/>
          <w:szCs w:val="32"/>
          <w:highlight w:val="none"/>
          <w:u w:val="none"/>
        </w:rPr>
        <w:t>召开联合审查会议，并根据审查情况出具联合审查意见</w:t>
      </w:r>
      <w:r>
        <w:rPr>
          <w:rFonts w:hint="eastAsia" w:ascii="仿宋_GB2312" w:eastAsia="仿宋_GB2312"/>
          <w:b w:val="0"/>
          <w:bCs w:val="0"/>
          <w:color w:val="auto"/>
          <w:sz w:val="32"/>
          <w:szCs w:val="32"/>
          <w:highlight w:val="none"/>
          <w:u w:val="none"/>
          <w:lang w:eastAsia="zh-CN"/>
        </w:rPr>
        <w:t>和</w:t>
      </w:r>
      <w:r>
        <w:rPr>
          <w:rFonts w:hint="eastAsia" w:ascii="仿宋_GB2312" w:hAnsi="仿宋_GB2312" w:eastAsia="仿宋_GB2312" w:cs="仿宋_GB2312"/>
          <w:b w:val="0"/>
          <w:bCs w:val="0"/>
          <w:color w:val="auto"/>
          <w:sz w:val="32"/>
          <w:szCs w:val="32"/>
          <w:u w:val="none"/>
          <w:lang w:val="en-US" w:eastAsia="zh-CN"/>
        </w:rPr>
        <w:t>《加梯项目联审通过通知单》</w:t>
      </w:r>
      <w:r>
        <w:rPr>
          <w:rFonts w:hint="eastAsia" w:ascii="仿宋_GB2312" w:eastAsia="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申请人依据联合审查意见依法办理《建设工程安全施</w:t>
      </w:r>
      <w:r>
        <w:rPr>
          <w:rFonts w:hint="eastAsia" w:ascii="仿宋_GB2312" w:eastAsia="仿宋_GB2312"/>
          <w:b w:val="0"/>
          <w:bCs w:val="0"/>
          <w:sz w:val="32"/>
          <w:szCs w:val="32"/>
          <w:highlight w:val="none"/>
          <w:u w:val="none"/>
        </w:rPr>
        <w:t>工措施审查备案表》、《工程质量监督登记备案表》和《特种设备安装告知书》</w:t>
      </w:r>
      <w:r>
        <w:rPr>
          <w:rFonts w:hint="eastAsia" w:ascii="仿宋_GB2312" w:eastAsia="仿宋_GB2312"/>
          <w:b w:val="0"/>
          <w:bCs w:val="0"/>
          <w:sz w:val="32"/>
          <w:szCs w:val="32"/>
          <w:highlight w:val="none"/>
          <w:u w:val="none"/>
          <w:lang w:eastAsia="zh-CN"/>
        </w:rPr>
        <w:t>。</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加装电梯涉及绿化迁移和电力、通讯、给水、雨水、污水、燃气、热力管线移位及其他配套设施项目改造的，相关单位</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应</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明确</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迁改价格标准</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sz w:val="32"/>
          <w:szCs w:val="32"/>
          <w:highlight w:val="none"/>
          <w:u w:val="none"/>
        </w:rPr>
        <w:t>开通绿色通道</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根据联合审查意见</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予以优先办理。</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u w:val="none"/>
          <w:lang w:eastAsia="zh-CN"/>
        </w:rPr>
        <w:t>经联合审查同意的加装电梯项目，符合法律、法规、规章规定，无需办理建设工程规划许可证、建筑工程施工许可证情形的，不再办理建设工程规划许可证、建筑工程施工许可证。</w:t>
      </w:r>
      <w:r>
        <w:rPr>
          <w:rFonts w:hint="eastAsia" w:ascii="仿宋_GB2312" w:hAnsi="仿宋_GB2312" w:eastAsia="仿宋_GB2312" w:cs="仿宋_GB2312"/>
          <w:b w:val="0"/>
          <w:bCs w:val="0"/>
          <w:sz w:val="32"/>
          <w:szCs w:val="32"/>
          <w:u w:val="none"/>
        </w:rPr>
        <w:t>既有住宅</w:t>
      </w:r>
      <w:r>
        <w:rPr>
          <w:rFonts w:hint="eastAsia" w:ascii="仿宋_GB2312" w:hAnsi="仿宋_GB2312" w:eastAsia="仿宋_GB2312" w:cs="仿宋_GB2312"/>
          <w:b w:val="0"/>
          <w:bCs w:val="0"/>
          <w:sz w:val="32"/>
          <w:szCs w:val="32"/>
          <w:u w:val="none"/>
          <w:lang w:eastAsia="zh-CN"/>
        </w:rPr>
        <w:t>加装</w:t>
      </w:r>
      <w:r>
        <w:rPr>
          <w:rFonts w:hint="eastAsia" w:ascii="仿宋_GB2312" w:hAnsi="仿宋_GB2312" w:eastAsia="仿宋_GB2312" w:cs="仿宋_GB2312"/>
          <w:b w:val="0"/>
          <w:bCs w:val="0"/>
          <w:sz w:val="32"/>
          <w:szCs w:val="32"/>
          <w:u w:val="none"/>
        </w:rPr>
        <w:t>电梯项目不需办理建设用地规划许可和</w:t>
      </w:r>
      <w:r>
        <w:rPr>
          <w:rFonts w:hint="eastAsia" w:ascii="仿宋_GB2312" w:hAnsi="仿宋_GB2312" w:eastAsia="仿宋_GB2312" w:cs="仿宋_GB2312"/>
          <w:b w:val="0"/>
          <w:bCs w:val="0"/>
          <w:sz w:val="32"/>
          <w:szCs w:val="32"/>
          <w:u w:val="none"/>
          <w:lang w:eastAsia="zh-CN"/>
        </w:rPr>
        <w:t>建设用地</w:t>
      </w:r>
      <w:r>
        <w:rPr>
          <w:rFonts w:hint="eastAsia" w:ascii="仿宋_GB2312" w:hAnsi="仿宋_GB2312" w:eastAsia="仿宋_GB2312" w:cs="仿宋_GB2312"/>
          <w:b w:val="0"/>
          <w:bCs w:val="0"/>
          <w:sz w:val="32"/>
          <w:szCs w:val="32"/>
          <w:u w:val="none"/>
        </w:rPr>
        <w:t>审批手续。</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七</w:t>
      </w: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工程施工</w:t>
      </w:r>
      <w:r>
        <w:rPr>
          <w:rFonts w:hint="eastAsia" w:ascii="楷体_GB2312" w:hAnsi="楷体_GB2312" w:eastAsia="楷体_GB2312" w:cs="楷体_GB2312"/>
          <w:b w:val="0"/>
          <w:bCs w:val="0"/>
          <w:sz w:val="32"/>
          <w:szCs w:val="32"/>
          <w:highlight w:val="none"/>
          <w:u w:val="none"/>
        </w:rPr>
        <w:t>。</w:t>
      </w:r>
      <w:r>
        <w:rPr>
          <w:rFonts w:hint="eastAsia" w:ascii="仿宋_GB2312" w:eastAsia="仿宋_GB2312" w:cs="仿宋_GB2312"/>
          <w:b w:val="0"/>
          <w:bCs w:val="0"/>
          <w:sz w:val="32"/>
          <w:szCs w:val="32"/>
          <w:u w:val="none"/>
        </w:rPr>
        <w:t>申请人应当委托具有相应资质的施工单位、工程监理单位进行施工和监理</w:t>
      </w:r>
      <w:r>
        <w:rPr>
          <w:rFonts w:hint="eastAsia" w:asci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highlight w:val="none"/>
          <w:u w:val="none"/>
          <w:lang w:eastAsia="zh-CN"/>
        </w:rPr>
        <w:t>签订书面委托施工合同和委托监理合同。</w:t>
      </w:r>
      <w:r>
        <w:rPr>
          <w:rFonts w:hint="eastAsia" w:ascii="仿宋_GB2312" w:hAnsi="仿宋_GB2312" w:eastAsia="仿宋_GB2312" w:cs="仿宋_GB2312"/>
          <w:b w:val="0"/>
          <w:bCs w:val="0"/>
          <w:i w:val="0"/>
          <w:caps w:val="0"/>
          <w:color w:val="000000"/>
          <w:spacing w:val="0"/>
          <w:sz w:val="32"/>
          <w:szCs w:val="32"/>
          <w:u w:val="none"/>
          <w:shd w:val="clear" w:fill="FFFFFF"/>
        </w:rPr>
        <w:t>施工单位应严格按照施工图设计文件和施工打围规范进行施工，对施工质量安全、地下管线保护和文明施工负责。</w:t>
      </w:r>
      <w:r>
        <w:rPr>
          <w:rFonts w:hint="eastAsia" w:ascii="仿宋_GB2312" w:hAnsi="仿宋_GB2312" w:eastAsia="仿宋_GB2312" w:cs="仿宋_GB2312"/>
          <w:b w:val="0"/>
          <w:bCs w:val="0"/>
          <w:sz w:val="32"/>
          <w:szCs w:val="32"/>
          <w:highlight w:val="none"/>
          <w:u w:val="none"/>
        </w:rPr>
        <w:t>施工过程各责任主体应接受建设工程质量安全监督部门和特种设备安全监督管理部门的质量安全监督。</w:t>
      </w:r>
      <w:r>
        <w:rPr>
          <w:rFonts w:hint="eastAsia" w:ascii="仿宋_GB2312" w:hAnsi="仿宋_GB2312" w:eastAsia="仿宋_GB2312" w:cs="仿宋_GB2312"/>
          <w:b w:val="0"/>
          <w:bCs w:val="0"/>
          <w:sz w:val="32"/>
          <w:szCs w:val="32"/>
          <w:highlight w:val="none"/>
          <w:u w:val="none"/>
          <w:lang w:eastAsia="zh-CN"/>
        </w:rPr>
        <w:t>各职能部门应对工程施工履行监管责任，发现问题，及时通知申请人、施工单位整改。</w:t>
      </w:r>
    </w:p>
    <w:p>
      <w:pPr>
        <w:pageBreakBefore w:val="0"/>
        <w:widowControl w:val="0"/>
        <w:kinsoku/>
        <w:overflowPunct/>
        <w:topLinePunct w:val="0"/>
        <w:bidi w:val="0"/>
        <w:adjustRightInd/>
        <w:snapToGrid/>
        <w:spacing w:line="560" w:lineRule="exact"/>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eastAsia="zh-CN"/>
        </w:rPr>
        <w:t>　　</w:t>
      </w:r>
      <w:r>
        <w:rPr>
          <w:rFonts w:hint="eastAsia" w:ascii="仿宋_GB2312" w:hAnsi="仿宋_GB2312" w:eastAsia="仿宋_GB2312" w:cs="仿宋_GB2312"/>
          <w:b w:val="0"/>
          <w:bCs w:val="0"/>
          <w:sz w:val="32"/>
          <w:szCs w:val="32"/>
          <w:highlight w:val="none"/>
          <w:u w:val="none"/>
        </w:rPr>
        <w:t>申请人应对既有住宅加装电梯施工过程安全生产</w:t>
      </w:r>
      <w:r>
        <w:rPr>
          <w:rFonts w:hint="eastAsia" w:ascii="仿宋_GB2312" w:hAnsi="仿宋_GB2312" w:eastAsia="仿宋_GB2312" w:cs="仿宋_GB2312"/>
          <w:b w:val="0"/>
          <w:bCs w:val="0"/>
          <w:sz w:val="32"/>
          <w:szCs w:val="32"/>
          <w:highlight w:val="none"/>
          <w:u w:val="none"/>
          <w:lang w:eastAsia="zh-CN"/>
        </w:rPr>
        <w:t>、文明施工</w:t>
      </w:r>
      <w:r>
        <w:rPr>
          <w:rFonts w:hint="eastAsia" w:ascii="仿宋_GB2312" w:hAnsi="仿宋_GB2312" w:eastAsia="仿宋_GB2312" w:cs="仿宋_GB2312"/>
          <w:b w:val="0"/>
          <w:bCs w:val="0"/>
          <w:sz w:val="32"/>
          <w:szCs w:val="32"/>
          <w:highlight w:val="none"/>
          <w:u w:val="none"/>
        </w:rPr>
        <w:t>负</w:t>
      </w:r>
      <w:r>
        <w:rPr>
          <w:rFonts w:hint="eastAsia" w:ascii="仿宋_GB2312" w:hAnsi="仿宋_GB2312" w:eastAsia="仿宋_GB2312" w:cs="仿宋_GB2312"/>
          <w:b w:val="0"/>
          <w:bCs w:val="0"/>
          <w:sz w:val="32"/>
          <w:szCs w:val="32"/>
          <w:highlight w:val="none"/>
          <w:u w:val="none"/>
          <w:lang w:eastAsia="zh-CN"/>
        </w:rPr>
        <w:t>总</w:t>
      </w:r>
      <w:r>
        <w:rPr>
          <w:rFonts w:hint="eastAsia" w:ascii="仿宋_GB2312" w:hAnsi="仿宋_GB2312" w:eastAsia="仿宋_GB2312" w:cs="仿宋_GB2312"/>
          <w:b w:val="0"/>
          <w:bCs w:val="0"/>
          <w:sz w:val="32"/>
          <w:szCs w:val="32"/>
          <w:highlight w:val="none"/>
          <w:u w:val="none"/>
        </w:rPr>
        <w:t>责，设计、施工、监理单位和电梯企业等按有关法律法规规定负相应责任。</w:t>
      </w:r>
    </w:p>
    <w:p>
      <w:pPr>
        <w:pageBreakBefore w:val="0"/>
        <w:widowControl w:val="0"/>
        <w:numPr>
          <w:ilvl w:val="0"/>
          <w:numId w:val="2"/>
        </w:numPr>
        <w:kinsoku/>
        <w:overflowPunct/>
        <w:topLinePunct w:val="0"/>
        <w:bidi w:val="0"/>
        <w:adjustRightInd/>
        <w:snapToGrid/>
        <w:spacing w:line="560" w:lineRule="exact"/>
        <w:ind w:firstLine="640" w:firstLineChars="200"/>
        <w:textAlignment w:val="auto"/>
        <w:rPr>
          <w:rFonts w:hint="eastAsia" w:hAnsi="仿宋_GB2312" w:cs="仿宋_GB2312"/>
          <w:b w:val="0"/>
          <w:bCs w:val="0"/>
          <w:sz w:val="24"/>
          <w:szCs w:val="24"/>
          <w:u w:val="none"/>
          <w:lang w:eastAsia="zh-CN"/>
        </w:rPr>
      </w:pPr>
      <w:r>
        <w:rPr>
          <w:rFonts w:hint="eastAsia" w:ascii="楷体_GB2312" w:hAnsi="楷体_GB2312" w:eastAsia="楷体_GB2312" w:cs="楷体_GB2312"/>
          <w:b w:val="0"/>
          <w:bCs w:val="0"/>
          <w:sz w:val="32"/>
          <w:szCs w:val="32"/>
          <w:highlight w:val="none"/>
          <w:u w:val="none"/>
        </w:rPr>
        <w:t>联合验收。</w:t>
      </w:r>
      <w:r>
        <w:rPr>
          <w:rFonts w:hint="eastAsia" w:ascii="仿宋_GB2312" w:hAnsi="仿宋_GB2312" w:eastAsia="仿宋_GB2312" w:cs="仿宋_GB2312"/>
          <w:b w:val="0"/>
          <w:bCs w:val="0"/>
          <w:sz w:val="32"/>
          <w:szCs w:val="32"/>
          <w:u w:val="none"/>
        </w:rPr>
        <w:t>工程竣工后，申请人应组织设计、施工、监理单位和电梯企业等对加装电梯工程进行竣工验收，为简化程序，提高效率，竣工验收时</w:t>
      </w:r>
      <w:r>
        <w:rPr>
          <w:rFonts w:hint="eastAsia" w:ascii="仿宋_GB2312" w:hAnsi="仿宋_GB2312" w:eastAsia="仿宋_GB2312" w:cs="仿宋_GB2312"/>
          <w:b w:val="0"/>
          <w:bCs w:val="0"/>
          <w:sz w:val="32"/>
          <w:szCs w:val="32"/>
          <w:u w:val="none"/>
          <w:lang w:eastAsia="zh-CN"/>
        </w:rPr>
        <w:t>各开发区、</w:t>
      </w:r>
      <w:r>
        <w:rPr>
          <w:rFonts w:hint="eastAsia" w:ascii="仿宋_GB2312" w:hAnsi="仿宋_GB2312" w:eastAsia="仿宋_GB2312" w:cs="仿宋_GB2312"/>
          <w:b w:val="0"/>
          <w:bCs w:val="0"/>
          <w:sz w:val="32"/>
          <w:szCs w:val="32"/>
          <w:u w:val="none"/>
        </w:rPr>
        <w:t>区</w:t>
      </w:r>
      <w:r>
        <w:rPr>
          <w:rFonts w:hint="eastAsia" w:ascii="仿宋_GB2312" w:hAnsi="仿宋_GB2312" w:eastAsia="仿宋_GB2312" w:cs="仿宋_GB2312"/>
          <w:b w:val="0"/>
          <w:bCs w:val="0"/>
          <w:sz w:val="32"/>
          <w:szCs w:val="32"/>
          <w:u w:val="none"/>
          <w:lang w:eastAsia="zh-CN"/>
        </w:rPr>
        <w:t>县（市）</w:t>
      </w:r>
      <w:r>
        <w:rPr>
          <w:rFonts w:hint="eastAsia" w:ascii="仿宋_GB2312" w:hAnsi="仿宋_GB2312" w:eastAsia="仿宋_GB2312" w:cs="仿宋_GB2312"/>
          <w:b w:val="0"/>
          <w:bCs w:val="0"/>
          <w:sz w:val="32"/>
          <w:szCs w:val="32"/>
          <w:u w:val="none"/>
        </w:rPr>
        <w:t>建设部门应同时组织</w:t>
      </w:r>
      <w:r>
        <w:rPr>
          <w:rFonts w:hint="eastAsia" w:ascii="仿宋_GB2312" w:hAnsi="仿宋_GB2312" w:eastAsia="仿宋_GB2312" w:cs="仿宋_GB2312"/>
          <w:b w:val="0"/>
          <w:bCs w:val="0"/>
          <w:sz w:val="32"/>
          <w:szCs w:val="32"/>
          <w:u w:val="none"/>
          <w:lang w:eastAsia="zh-CN"/>
        </w:rPr>
        <w:t>辖</w:t>
      </w:r>
      <w:r>
        <w:rPr>
          <w:rFonts w:hint="eastAsia" w:ascii="仿宋_GB2312" w:hAnsi="仿宋_GB2312" w:eastAsia="仿宋_GB2312" w:cs="仿宋_GB2312"/>
          <w:b w:val="0"/>
          <w:bCs w:val="0"/>
          <w:sz w:val="32"/>
          <w:szCs w:val="32"/>
          <w:u w:val="none"/>
        </w:rPr>
        <w:t>区</w:t>
      </w:r>
      <w:r>
        <w:rPr>
          <w:rFonts w:hint="eastAsia" w:ascii="仿宋_GB2312" w:hAnsi="仿宋_GB2312" w:eastAsia="仿宋_GB2312" w:cs="仿宋_GB2312"/>
          <w:b w:val="0"/>
          <w:bCs w:val="0"/>
          <w:sz w:val="32"/>
          <w:szCs w:val="32"/>
          <w:u w:val="none"/>
          <w:lang w:eastAsia="zh-CN"/>
        </w:rPr>
        <w:t>资源</w:t>
      </w:r>
      <w:r>
        <w:rPr>
          <w:rFonts w:hint="eastAsia" w:ascii="仿宋_GB2312" w:hAnsi="仿宋_GB2312" w:eastAsia="仿宋_GB2312" w:cs="仿宋_GB2312"/>
          <w:b w:val="0"/>
          <w:bCs w:val="0"/>
          <w:sz w:val="32"/>
          <w:szCs w:val="32"/>
          <w:u w:val="none"/>
        </w:rPr>
        <w:t>规划、住房保障、</w:t>
      </w:r>
      <w:r>
        <w:rPr>
          <w:rFonts w:hint="eastAsia" w:ascii="仿宋_GB2312" w:hAnsi="仿宋_GB2312" w:eastAsia="仿宋_GB2312" w:cs="仿宋_GB2312"/>
          <w:b w:val="0"/>
          <w:bCs w:val="0"/>
          <w:sz w:val="32"/>
          <w:szCs w:val="32"/>
          <w:u w:val="none"/>
          <w:lang w:eastAsia="zh-CN"/>
        </w:rPr>
        <w:t>市场监管</w:t>
      </w:r>
      <w:r>
        <w:rPr>
          <w:rFonts w:hint="eastAsia" w:ascii="仿宋_GB2312" w:hAnsi="仿宋_GB2312" w:eastAsia="仿宋_GB2312" w:cs="仿宋_GB2312"/>
          <w:b w:val="0"/>
          <w:bCs w:val="0"/>
          <w:sz w:val="32"/>
          <w:szCs w:val="32"/>
          <w:u w:val="none"/>
        </w:rPr>
        <w:t>、社区居委会等单位参与并</w:t>
      </w:r>
      <w:r>
        <w:rPr>
          <w:rFonts w:hint="eastAsia" w:ascii="仿宋_GB2312" w:hAnsi="仿宋_GB2312" w:eastAsia="仿宋_GB2312" w:cs="仿宋_GB2312"/>
          <w:b w:val="0"/>
          <w:bCs w:val="0"/>
          <w:sz w:val="32"/>
          <w:szCs w:val="32"/>
          <w:u w:val="none"/>
          <w:lang w:eastAsia="zh-CN"/>
        </w:rPr>
        <w:t>出具</w:t>
      </w:r>
      <w:r>
        <w:rPr>
          <w:rFonts w:hint="eastAsia" w:ascii="仿宋_GB2312" w:hAnsi="仿宋_GB2312" w:eastAsia="仿宋_GB2312" w:cs="仿宋_GB2312"/>
          <w:b w:val="0"/>
          <w:bCs w:val="0"/>
          <w:sz w:val="32"/>
          <w:szCs w:val="32"/>
          <w:u w:val="none"/>
        </w:rPr>
        <w:t>联合验收意见</w:t>
      </w:r>
      <w:r>
        <w:rPr>
          <w:rFonts w:hint="eastAsia" w:ascii="仿宋_GB2312" w:hAnsi="仿宋_GB2312" w:eastAsia="仿宋_GB2312" w:cs="仿宋_GB2312"/>
          <w:b w:val="0"/>
          <w:bCs w:val="0"/>
          <w:sz w:val="32"/>
          <w:szCs w:val="32"/>
          <w:u w:val="none"/>
          <w:lang w:eastAsia="zh-CN"/>
        </w:rPr>
        <w:t>。</w:t>
      </w:r>
    </w:p>
    <w:p>
      <w:pPr>
        <w:pageBreakBefore w:val="0"/>
        <w:widowControl w:val="0"/>
        <w:numPr>
          <w:ilvl w:val="0"/>
          <w:numId w:val="0"/>
        </w:numPr>
        <w:kinsoku/>
        <w:overflowPunct/>
        <w:topLinePunct w:val="0"/>
        <w:bidi w:val="0"/>
        <w:adjustRightInd/>
        <w:snapToGrid/>
        <w:spacing w:line="560" w:lineRule="exact"/>
        <w:ind w:firstLine="640" w:firstLineChars="200"/>
        <w:textAlignment w:val="auto"/>
        <w:rPr>
          <w:rFonts w:hint="eastAsia" w:ascii="仿宋_GB2312" w:hAnsi="仿宋_GB2312" w:eastAsia="仿宋_GB2312" w:cs="Times New Roman"/>
          <w:b w:val="0"/>
          <w:bCs w:val="0"/>
          <w:sz w:val="32"/>
          <w:szCs w:val="32"/>
          <w:highlight w:val="none"/>
          <w:u w:val="none"/>
        </w:rPr>
      </w:pPr>
      <w:r>
        <w:rPr>
          <w:rFonts w:hint="eastAsia" w:ascii="仿宋_GB2312" w:hAnsi="仿宋_GB2312" w:eastAsia="仿宋_GB2312" w:cs="Times New Roman"/>
          <w:b w:val="0"/>
          <w:bCs w:val="0"/>
          <w:sz w:val="32"/>
          <w:szCs w:val="32"/>
          <w:highlight w:val="none"/>
          <w:u w:val="none"/>
        </w:rPr>
        <w:t>（</w:t>
      </w:r>
      <w:r>
        <w:rPr>
          <w:rFonts w:hint="eastAsia" w:ascii="仿宋_GB2312" w:hAnsi="仿宋_GB2312" w:eastAsia="仿宋_GB2312" w:cs="Times New Roman"/>
          <w:b w:val="0"/>
          <w:bCs w:val="0"/>
          <w:sz w:val="32"/>
          <w:szCs w:val="32"/>
          <w:highlight w:val="none"/>
          <w:u w:val="none"/>
          <w:lang w:eastAsia="zh-CN"/>
        </w:rPr>
        <w:t>九</w:t>
      </w:r>
      <w:r>
        <w:rPr>
          <w:rFonts w:hint="eastAsia" w:ascii="仿宋_GB2312" w:hAnsi="仿宋_GB2312" w:eastAsia="仿宋_GB2312" w:cs="Times New Roman"/>
          <w:b w:val="0"/>
          <w:bCs w:val="0"/>
          <w:sz w:val="32"/>
          <w:szCs w:val="32"/>
          <w:highlight w:val="none"/>
          <w:u w:val="none"/>
        </w:rPr>
        <w:t>）使用登记。申请人应在电梯投入使用后三十日内，向负责特种设备安全监督管理的部门办理使用登记，取得使用登记证书。登记标志应置于该电梯的显著位置。</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Times New Roman"/>
          <w:b w:val="0"/>
          <w:bCs w:val="0"/>
          <w:sz w:val="32"/>
          <w:szCs w:val="32"/>
          <w:highlight w:val="none"/>
          <w:u w:val="none"/>
          <w:lang w:eastAsia="zh-CN"/>
        </w:rPr>
      </w:pPr>
      <w:r>
        <w:rPr>
          <w:rFonts w:hint="eastAsia" w:ascii="仿宋_GB2312" w:hAnsi="仿宋_GB2312" w:eastAsia="仿宋_GB2312" w:cs="Times New Roman"/>
          <w:b w:val="0"/>
          <w:bCs w:val="0"/>
          <w:sz w:val="32"/>
          <w:szCs w:val="32"/>
          <w:highlight w:val="none"/>
          <w:u w:val="none"/>
          <w:lang w:eastAsia="zh-CN"/>
        </w:rPr>
        <w:t>（十）资料归档。</w:t>
      </w:r>
      <w:r>
        <w:rPr>
          <w:rFonts w:hint="eastAsia" w:ascii="仿宋_GB2312" w:hAnsi="仿宋_GB2312" w:eastAsia="仿宋_GB2312" w:cs="仿宋_GB2312"/>
          <w:b w:val="0"/>
          <w:bCs w:val="0"/>
          <w:sz w:val="32"/>
          <w:szCs w:val="32"/>
          <w:highlight w:val="none"/>
          <w:u w:val="none"/>
        </w:rPr>
        <w:t>工程结束后，申请人应及时将加装电梯工程竣工资料整理归档，</w:t>
      </w:r>
      <w:r>
        <w:rPr>
          <w:rFonts w:hint="eastAsia" w:ascii="仿宋_GB2312" w:hAnsi="仿宋_GB2312" w:eastAsia="仿宋_GB2312" w:cs="仿宋_GB2312"/>
          <w:b w:val="0"/>
          <w:bCs w:val="0"/>
          <w:sz w:val="32"/>
          <w:szCs w:val="32"/>
          <w:highlight w:val="none"/>
          <w:u w:val="none"/>
          <w:lang w:eastAsia="zh-CN"/>
        </w:rPr>
        <w:t>并</w:t>
      </w:r>
      <w:r>
        <w:rPr>
          <w:rFonts w:hint="eastAsia" w:ascii="仿宋_GB2312" w:hAnsi="仿宋_GB2312" w:eastAsia="仿宋_GB2312" w:cs="仿宋_GB2312"/>
          <w:b w:val="0"/>
          <w:bCs w:val="0"/>
          <w:sz w:val="32"/>
          <w:szCs w:val="32"/>
          <w:highlight w:val="none"/>
          <w:u w:val="none"/>
        </w:rPr>
        <w:t>移交</w:t>
      </w:r>
      <w:r>
        <w:rPr>
          <w:rFonts w:hint="eastAsia" w:ascii="仿宋_GB2312" w:hAnsi="仿宋_GB2312" w:eastAsia="仿宋_GB2312" w:cs="仿宋_GB2312"/>
          <w:b w:val="0"/>
          <w:bCs w:val="0"/>
          <w:sz w:val="32"/>
          <w:szCs w:val="32"/>
          <w:u w:val="none"/>
          <w:lang w:eastAsia="zh-CN"/>
        </w:rPr>
        <w:t>相应</w:t>
      </w:r>
      <w:r>
        <w:rPr>
          <w:rFonts w:hint="eastAsia" w:ascii="仿宋_GB2312" w:hAnsi="仿宋_GB2312" w:eastAsia="仿宋_GB2312" w:cs="仿宋_GB2312"/>
          <w:b w:val="0"/>
          <w:bCs w:val="0"/>
          <w:sz w:val="32"/>
          <w:szCs w:val="32"/>
          <w:highlight w:val="none"/>
          <w:u w:val="none"/>
        </w:rPr>
        <w:t>城建档案馆单独建档留存。</w:t>
      </w:r>
    </w:p>
    <w:p>
      <w:pPr>
        <w:pageBreakBefore w:val="0"/>
        <w:widowControl w:val="0"/>
        <w:kinsoku/>
        <w:overflowPunct/>
        <w:topLinePunct w:val="0"/>
        <w:bidi w:val="0"/>
        <w:adjustRightInd/>
        <w:snapToGrid/>
        <w:spacing w:line="560" w:lineRule="exact"/>
        <w:ind w:firstLine="640" w:firstLineChars="200"/>
        <w:textAlignment w:val="auto"/>
        <w:rPr>
          <w:rFonts w:ascii="黑体" w:hAnsi="黑体" w:eastAsia="黑体" w:cs="Times New Roman"/>
          <w:sz w:val="32"/>
          <w:szCs w:val="32"/>
          <w:highlight w:val="none"/>
        </w:rPr>
      </w:pPr>
      <w:r>
        <w:rPr>
          <w:rFonts w:hint="eastAsia" w:ascii="黑体" w:hAnsi="黑体" w:eastAsia="黑体" w:cs="黑体"/>
          <w:sz w:val="32"/>
          <w:szCs w:val="32"/>
          <w:highlight w:val="none"/>
        </w:rPr>
        <w:t>六、相关要求</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pPr>
      <w:r>
        <w:rPr>
          <w:rFonts w:hint="eastAsia" w:ascii="楷体_GB2312" w:hAnsi="楷体_GB2312" w:eastAsia="楷体_GB2312" w:cs="楷体_GB2312"/>
          <w:b w:val="0"/>
          <w:bCs w:val="0"/>
          <w:sz w:val="32"/>
          <w:szCs w:val="32"/>
          <w:highlight w:val="none"/>
          <w:u w:val="none"/>
        </w:rPr>
        <w:t>（一）安全要求。</w:t>
      </w:r>
      <w:r>
        <w:rPr>
          <w:rFonts w:hint="eastAsia" w:ascii="仿宋_GB2312" w:hAnsi="仿宋_GB2312" w:eastAsia="仿宋_GB2312" w:cs="仿宋_GB2312"/>
          <w:b w:val="0"/>
          <w:bCs w:val="0"/>
          <w:sz w:val="32"/>
          <w:szCs w:val="32"/>
          <w:highlight w:val="none"/>
          <w:u w:val="none"/>
        </w:rPr>
        <w:t>申请人应委托具有相应资质的单位进行设计、施工、监理</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必要时需进行</w:t>
      </w:r>
      <w:r>
        <w:rPr>
          <w:rFonts w:hint="eastAsia" w:ascii="仿宋_GB2312" w:hAnsi="仿宋_GB2312" w:eastAsia="仿宋_GB2312" w:cs="仿宋_GB2312"/>
          <w:b w:val="0"/>
          <w:bCs w:val="0"/>
          <w:sz w:val="32"/>
          <w:szCs w:val="32"/>
          <w:highlight w:val="none"/>
          <w:u w:val="none"/>
          <w:lang w:eastAsia="zh-CN"/>
        </w:rPr>
        <w:t>地质勘察、</w:t>
      </w:r>
      <w:r>
        <w:rPr>
          <w:rFonts w:hint="eastAsia" w:ascii="仿宋_GB2312" w:hAnsi="仿宋_GB2312" w:eastAsia="仿宋_GB2312" w:cs="仿宋_GB2312"/>
          <w:b w:val="0"/>
          <w:bCs w:val="0"/>
          <w:sz w:val="32"/>
          <w:szCs w:val="32"/>
          <w:highlight w:val="none"/>
          <w:u w:val="none"/>
        </w:rPr>
        <w:t>建筑结构安全性鉴定。既有住宅加装电梯</w:t>
      </w:r>
      <w:r>
        <w:rPr>
          <w:rFonts w:hint="eastAsia" w:ascii="仿宋_GB2312" w:hAnsi="仿宋_GB2312" w:eastAsia="仿宋_GB2312" w:cs="仿宋_GB2312"/>
          <w:b w:val="0"/>
          <w:bCs w:val="0"/>
          <w:sz w:val="32"/>
          <w:szCs w:val="32"/>
          <w:u w:val="none"/>
        </w:rPr>
        <w:t>应符合《中华人民共和国特种设备安全法》以及相关标准和安全技术规范的要求</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highlight w:val="none"/>
          <w:u w:val="none"/>
        </w:rPr>
        <w:t>由具有相应资</w:t>
      </w:r>
      <w:r>
        <w:rPr>
          <w:rFonts w:hint="eastAsia" w:ascii="仿宋_GB2312" w:hAnsi="仿宋_GB2312" w:eastAsia="仿宋_GB2312" w:cs="仿宋_GB2312"/>
          <w:b w:val="0"/>
          <w:bCs w:val="0"/>
          <w:sz w:val="32"/>
          <w:szCs w:val="32"/>
          <w:highlight w:val="none"/>
          <w:u w:val="none"/>
          <w:lang w:eastAsia="zh-CN"/>
        </w:rPr>
        <w:t>质</w:t>
      </w:r>
      <w:r>
        <w:rPr>
          <w:rFonts w:hint="eastAsia" w:ascii="仿宋_GB2312" w:hAnsi="仿宋_GB2312" w:eastAsia="仿宋_GB2312" w:cs="仿宋_GB2312"/>
          <w:b w:val="0"/>
          <w:bCs w:val="0"/>
          <w:sz w:val="32"/>
          <w:szCs w:val="32"/>
          <w:highlight w:val="none"/>
          <w:u w:val="none"/>
        </w:rPr>
        <w:t>的单位制造、安装、修理和维护保养，安装前</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应将拟进行的电梯安装情况</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书面</w:t>
      </w:r>
      <w:r>
        <w:rPr>
          <w:rFonts w:hint="eastAsia" w:ascii="仿宋_GB2312" w:hAnsi="仿宋_GB2312" w:eastAsia="仿宋_GB2312" w:cs="仿宋_GB2312"/>
          <w:b w:val="0"/>
          <w:bCs w:val="0"/>
          <w:sz w:val="32"/>
          <w:szCs w:val="32"/>
          <w:highlight w:val="none"/>
          <w:u w:val="none"/>
        </w:rPr>
        <w:t>报告</w:t>
      </w:r>
      <w:r>
        <w:rPr>
          <w:rFonts w:hint="eastAsia" w:ascii="仿宋_GB2312" w:hAnsi="仿宋_GB2312" w:eastAsia="仿宋_GB2312" w:cs="仿宋_GB2312"/>
          <w:b w:val="0"/>
          <w:bCs w:val="0"/>
          <w:sz w:val="32"/>
          <w:szCs w:val="32"/>
          <w:highlight w:val="none"/>
          <w:u w:val="none"/>
          <w:lang w:eastAsia="zh-CN"/>
        </w:rPr>
        <w:t>特种设备安全</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监督管理部门</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，投入使用前应经特种设备检验检测机构监督检验合格</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w:t>
      </w:r>
      <w:r>
        <w:rPr>
          <w:rFonts w:hint="eastAsia" w:ascii="仿宋_GB2312" w:hAnsi="仿宋_GB2312" w:eastAsia="仿宋_GB2312" w:cs="仿宋_GB2312"/>
          <w:b w:val="0"/>
          <w:bCs w:val="0"/>
          <w:sz w:val="32"/>
          <w:szCs w:val="32"/>
          <w:u w:val="none"/>
        </w:rPr>
        <w:t>未经监督检验合格的，不得</w:t>
      </w:r>
      <w:r>
        <w:rPr>
          <w:rFonts w:hint="eastAsia" w:ascii="仿宋_GB2312" w:hAnsi="仿宋_GB2312" w:eastAsia="仿宋_GB2312" w:cs="仿宋_GB2312"/>
          <w:b w:val="0"/>
          <w:bCs w:val="0"/>
          <w:sz w:val="32"/>
          <w:szCs w:val="32"/>
          <w:u w:val="none"/>
          <w:lang w:eastAsia="zh-CN"/>
        </w:rPr>
        <w:t>投入</w:t>
      </w:r>
      <w:r>
        <w:rPr>
          <w:rFonts w:hint="eastAsia" w:ascii="仿宋_GB2312" w:hAnsi="仿宋_GB2312" w:eastAsia="仿宋_GB2312" w:cs="仿宋_GB2312"/>
          <w:b w:val="0"/>
          <w:bCs w:val="0"/>
          <w:sz w:val="32"/>
          <w:szCs w:val="32"/>
          <w:u w:val="none"/>
        </w:rPr>
        <w:t>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（二）规划设计要求。</w:t>
      </w:r>
      <w:r>
        <w:rPr>
          <w:rFonts w:hint="eastAsia" w:ascii="仿宋_GB2312" w:hAnsi="仿宋_GB2312" w:eastAsia="仿宋_GB2312" w:cs="仿宋_GB2312"/>
          <w:b w:val="0"/>
          <w:bCs w:val="0"/>
          <w:i w:val="0"/>
          <w:caps w:val="0"/>
          <w:color w:val="000000"/>
          <w:spacing w:val="0"/>
          <w:sz w:val="32"/>
          <w:szCs w:val="32"/>
          <w:u w:val="none"/>
          <w:shd w:val="clear" w:fill="FFFFFF"/>
        </w:rPr>
        <w:t>鼓励采用装配式钢结构设计方案，相关技术标准、规范应执行</w:t>
      </w:r>
      <w:r>
        <w:rPr>
          <w:rFonts w:hint="eastAsia" w:ascii="仿宋_GB2312" w:hAnsi="仿宋_GB2312" w:eastAsia="仿宋_GB2312" w:cs="仿宋_GB2312"/>
          <w:b w:val="0"/>
          <w:bCs w:val="0"/>
          <w:color w:val="000000"/>
          <w:kern w:val="0"/>
          <w:sz w:val="32"/>
          <w:szCs w:val="32"/>
          <w:u w:val="none"/>
          <w:lang w:val="en-US" w:eastAsia="zh-CN" w:bidi="ar"/>
        </w:rPr>
        <w:t>《河南省既有居住建筑加装电梯技术标准》（DBJ41/T207-2018）</w:t>
      </w:r>
      <w:r>
        <w:rPr>
          <w:rFonts w:hint="eastAsia" w:ascii="仿宋_GB2312" w:hAnsi="仿宋_GB2312" w:eastAsia="仿宋_GB2312" w:cs="仿宋_GB2312"/>
          <w:b w:val="0"/>
          <w:bCs w:val="0"/>
          <w:i w:val="0"/>
          <w:caps w:val="0"/>
          <w:color w:val="000000"/>
          <w:spacing w:val="0"/>
          <w:sz w:val="32"/>
          <w:szCs w:val="32"/>
          <w:u w:val="none"/>
          <w:shd w:val="clear" w:fill="FFFFFF"/>
          <w:lang w:eastAsia="zh-CN"/>
        </w:rPr>
        <w:t>。</w:t>
      </w:r>
      <w:r>
        <w:rPr>
          <w:rFonts w:hint="eastAsia" w:ascii="仿宋_GB2312" w:hAnsi="仿宋_GB2312" w:eastAsia="仿宋_GB2312" w:cs="仿宋_GB2312"/>
          <w:b w:val="0"/>
          <w:bCs w:val="0"/>
          <w:sz w:val="32"/>
          <w:szCs w:val="32"/>
          <w:highlight w:val="none"/>
          <w:u w:val="none"/>
        </w:rPr>
        <w:t>既有住宅加装电梯后的建筑立面应与原住宅立面整体风格协调统一；加装电梯应尽量减少占用</w:t>
      </w:r>
      <w:r>
        <w:rPr>
          <w:rFonts w:hint="eastAsia" w:ascii="仿宋_GB2312" w:hAnsi="仿宋_GB2312" w:eastAsia="仿宋_GB2312" w:cs="仿宋_GB2312"/>
          <w:b w:val="0"/>
          <w:bCs w:val="0"/>
          <w:sz w:val="32"/>
          <w:szCs w:val="32"/>
          <w:u w:val="none"/>
        </w:rPr>
        <w:t>现状绿化带，减少对相邻业主通风、采光</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日照、通行等产生不利影响；加装电梯应严格控制候梯厅及入户连廊等面积，不得擅自增加、增设与加装电梯无关的建筑面积，</w:t>
      </w:r>
      <w:r>
        <w:rPr>
          <w:rFonts w:hint="eastAsia" w:ascii="仿宋_GB2312" w:hAnsi="仿宋_GB2312" w:eastAsia="仿宋_GB2312" w:cs="仿宋_GB2312"/>
          <w:b w:val="0"/>
          <w:bCs w:val="0"/>
          <w:sz w:val="32"/>
          <w:szCs w:val="32"/>
          <w:highlight w:val="none"/>
          <w:u w:val="none"/>
        </w:rPr>
        <w:t>对违反</w:t>
      </w:r>
      <w:r>
        <w:rPr>
          <w:rFonts w:hint="eastAsia" w:ascii="仿宋_GB2312" w:hAnsi="仿宋_GB2312" w:eastAsia="仿宋_GB2312" w:cs="仿宋_GB2312"/>
          <w:b w:val="0"/>
          <w:bCs w:val="0"/>
          <w:color w:val="auto"/>
          <w:sz w:val="32"/>
          <w:szCs w:val="32"/>
          <w:highlight w:val="none"/>
          <w:u w:val="none"/>
          <w:lang w:eastAsia="zh-CN"/>
        </w:rPr>
        <w:t>相关</w:t>
      </w:r>
      <w:r>
        <w:rPr>
          <w:rFonts w:hint="eastAsia" w:ascii="仿宋_GB2312" w:hAnsi="仿宋_GB2312" w:eastAsia="仿宋_GB2312" w:cs="仿宋_GB2312"/>
          <w:b w:val="0"/>
          <w:bCs w:val="0"/>
          <w:sz w:val="32"/>
          <w:szCs w:val="32"/>
          <w:highlight w:val="none"/>
          <w:u w:val="none"/>
        </w:rPr>
        <w:t>要求的，由城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七、协调机制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auto"/>
          <w:spacing w:val="10"/>
          <w:sz w:val="32"/>
          <w:szCs w:val="32"/>
          <w:u w:val="none"/>
          <w:lang w:eastAsia="zh-CN"/>
        </w:rPr>
      </w:pPr>
      <w:r>
        <w:rPr>
          <w:rFonts w:hint="eastAsia" w:ascii="仿宋_GB2312" w:hAnsi="仿宋_GB2312" w:eastAsia="仿宋_GB2312" w:cs="仿宋_GB2312"/>
          <w:b w:val="0"/>
          <w:bCs w:val="0"/>
          <w:sz w:val="32"/>
          <w:szCs w:val="32"/>
          <w:highlight w:val="none"/>
          <w:u w:val="none"/>
        </w:rPr>
        <w:t>街道办事处</w:t>
      </w:r>
      <w:r>
        <w:rPr>
          <w:rFonts w:hint="eastAsia" w:ascii="仿宋_GB2312" w:hAnsi="仿宋_GB2312" w:eastAsia="仿宋_GB2312" w:cs="仿宋_GB2312"/>
          <w:b w:val="0"/>
          <w:bCs w:val="0"/>
          <w:sz w:val="32"/>
          <w:szCs w:val="32"/>
          <w:highlight w:val="none"/>
          <w:u w:val="none"/>
          <w:lang w:eastAsia="zh-CN"/>
        </w:rPr>
        <w:t>或乡镇人民政府、社区居委</w:t>
      </w:r>
      <w:r>
        <w:rPr>
          <w:rFonts w:hint="eastAsia" w:ascii="仿宋_GB2312" w:hAnsi="仿宋_GB2312" w:eastAsia="仿宋_GB2312" w:cs="仿宋_GB2312"/>
          <w:b w:val="0"/>
          <w:bCs w:val="0"/>
          <w:sz w:val="32"/>
          <w:szCs w:val="32"/>
          <w:highlight w:val="none"/>
          <w:u w:val="none"/>
        </w:rPr>
        <w:t>会、业主委员会、原房改售房单位、物业</w:t>
      </w:r>
      <w:r>
        <w:rPr>
          <w:rFonts w:hint="eastAsia" w:ascii="仿宋_GB2312" w:hAnsi="仿宋_GB2312" w:eastAsia="仿宋_GB2312" w:cs="仿宋_GB2312"/>
          <w:b w:val="0"/>
          <w:bCs w:val="0"/>
          <w:sz w:val="32"/>
          <w:szCs w:val="32"/>
          <w:highlight w:val="none"/>
          <w:u w:val="none"/>
          <w:lang w:eastAsia="zh-CN"/>
        </w:rPr>
        <w:t>服务人</w:t>
      </w:r>
      <w:r>
        <w:rPr>
          <w:rFonts w:hint="eastAsia" w:ascii="仿宋_GB2312" w:hAnsi="仿宋_GB2312" w:eastAsia="仿宋_GB2312" w:cs="仿宋_GB2312"/>
          <w:b w:val="0"/>
          <w:bCs w:val="0"/>
          <w:sz w:val="32"/>
          <w:szCs w:val="32"/>
          <w:highlight w:val="none"/>
          <w:u w:val="none"/>
        </w:rPr>
        <w:t>等应对既有住宅加装电梯工作予以协助</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i w:val="0"/>
          <w:caps w:val="0"/>
          <w:color w:val="333333"/>
          <w:spacing w:val="8"/>
          <w:sz w:val="32"/>
          <w:szCs w:val="32"/>
          <w:u w:val="none"/>
          <w:shd w:val="clear" w:fill="FFFFFF"/>
        </w:rPr>
        <w:t>业主认为因加装电梯侵犯其民事权益而提出经济补偿要求的，由业主之间协商解决。</w:t>
      </w:r>
      <w:r>
        <w:rPr>
          <w:rFonts w:hint="eastAsia" w:ascii="仿宋_GB2312" w:hAnsi="仿宋_GB2312" w:eastAsia="仿宋_GB2312" w:cs="仿宋_GB2312"/>
          <w:b w:val="0"/>
          <w:bCs w:val="0"/>
          <w:sz w:val="32"/>
          <w:szCs w:val="32"/>
          <w:highlight w:val="none"/>
          <w:u w:val="none"/>
          <w:lang w:eastAsia="zh-CN"/>
        </w:rPr>
        <w:t>相关当事人对既有住宅加装电梯项目协商不成的，可充分发挥社区治理工作机制作用，由社区居委会组织调解；相关当事人拒绝社区居委会调解或经调解仍未达成一致意见的，所在地街道办事处或乡镇人民政府可以依相关当事人申请，召开协调会组织调解。社区居委会和街道办事处或乡镇人民政府应当对调解情况进行记录。业主之间发生争议，向基层人民调解组织和其他社会组织请</w:t>
      </w:r>
      <w:r>
        <w:rPr>
          <w:rFonts w:hint="eastAsia" w:ascii="仿宋_GB2312" w:hAnsi="仿宋_GB2312" w:eastAsia="仿宋_GB2312" w:cs="仿宋_GB2312"/>
          <w:b w:val="0"/>
          <w:bCs w:val="0"/>
          <w:sz w:val="32"/>
          <w:szCs w:val="32"/>
          <w:highlight w:val="none"/>
          <w:u w:val="none"/>
        </w:rPr>
        <w:t>求调解的，基层人民调解组织</w:t>
      </w:r>
      <w:r>
        <w:rPr>
          <w:rFonts w:hint="eastAsia" w:ascii="仿宋_GB2312" w:hAnsi="仿宋_GB2312" w:eastAsia="仿宋_GB2312" w:cs="仿宋_GB2312"/>
          <w:b w:val="0"/>
          <w:bCs w:val="0"/>
          <w:sz w:val="32"/>
          <w:szCs w:val="32"/>
          <w:highlight w:val="none"/>
          <w:u w:val="none"/>
          <w:lang w:eastAsia="zh-CN"/>
        </w:rPr>
        <w:t>和其他社会组织</w:t>
      </w:r>
      <w:r>
        <w:rPr>
          <w:rFonts w:hint="eastAsia" w:ascii="仿宋_GB2312" w:hAnsi="仿宋_GB2312" w:eastAsia="仿宋_GB2312" w:cs="仿宋_GB2312"/>
          <w:b w:val="0"/>
          <w:bCs w:val="0"/>
          <w:sz w:val="32"/>
          <w:szCs w:val="32"/>
          <w:highlight w:val="none"/>
          <w:u w:val="none"/>
        </w:rPr>
        <w:t>应依法组织调解。当事人</w:t>
      </w:r>
      <w:r>
        <w:rPr>
          <w:rFonts w:hint="eastAsia" w:ascii="仿宋_GB2312" w:hAnsi="仿宋_GB2312" w:eastAsia="仿宋_GB2312" w:cs="仿宋_GB2312"/>
          <w:b w:val="0"/>
          <w:bCs w:val="0"/>
          <w:sz w:val="32"/>
          <w:szCs w:val="32"/>
          <w:highlight w:val="none"/>
          <w:u w:val="none"/>
          <w:lang w:eastAsia="zh-CN"/>
        </w:rPr>
        <w:t>也</w:t>
      </w:r>
      <w:r>
        <w:rPr>
          <w:rFonts w:hint="eastAsia" w:ascii="仿宋_GB2312" w:hAnsi="仿宋_GB2312" w:eastAsia="仿宋_GB2312" w:cs="仿宋_GB2312"/>
          <w:b w:val="0"/>
          <w:bCs w:val="0"/>
          <w:sz w:val="32"/>
          <w:szCs w:val="32"/>
          <w:highlight w:val="none"/>
          <w:u w:val="none"/>
        </w:rPr>
        <w:t>可依法</w:t>
      </w:r>
      <w:r>
        <w:rPr>
          <w:rFonts w:hint="eastAsia" w:ascii="仿宋_GB2312" w:eastAsia="仿宋_GB2312"/>
          <w:b w:val="0"/>
          <w:bCs w:val="0"/>
          <w:color w:val="333333"/>
          <w:spacing w:val="10"/>
          <w:sz w:val="32"/>
          <w:szCs w:val="32"/>
          <w:u w:val="none"/>
        </w:rPr>
        <w:t>通过民事诉讼途径解决</w:t>
      </w:r>
      <w:r>
        <w:rPr>
          <w:rFonts w:hint="eastAsia" w:ascii="仿宋_GB2312" w:eastAsia="仿宋_GB2312"/>
          <w:b w:val="0"/>
          <w:bCs w:val="0"/>
          <w:color w:val="333333"/>
          <w:spacing w:val="10"/>
          <w:sz w:val="32"/>
          <w:szCs w:val="32"/>
          <w:u w:val="none"/>
          <w:lang w:eastAsia="zh-CN"/>
        </w:rPr>
        <w:t>。</w:t>
      </w:r>
    </w:p>
    <w:p>
      <w:pPr>
        <w:pageBreakBefore w:val="0"/>
        <w:widowControl w:val="0"/>
        <w:kinsoku/>
        <w:overflowPunct/>
        <w:topLinePunct w:val="0"/>
        <w:bidi w:val="0"/>
        <w:adjustRightInd/>
        <w:snapToGrid/>
        <w:spacing w:line="560" w:lineRule="exact"/>
        <w:ind w:firstLine="640" w:firstLineChars="200"/>
        <w:jc w:val="left"/>
        <w:textAlignment w:val="auto"/>
        <w:rPr>
          <w:rFonts w:hint="eastAsia" w:ascii="仿宋_GB2312" w:hAnsi="仿宋_GB2312" w:eastAsia="黑体" w:cs="仿宋_GB2312"/>
          <w:b w:val="0"/>
          <w:bCs w:val="0"/>
          <w:color w:val="000000" w:themeColor="text1"/>
          <w:kern w:val="2"/>
          <w:sz w:val="32"/>
          <w:szCs w:val="32"/>
          <w:highlight w:val="none"/>
          <w:u w:val="none"/>
          <w:lang w:val="en-US" w:eastAsia="zh-CN" w:bidi="ar-SA"/>
        </w:rPr>
      </w:pPr>
      <w:r>
        <w:rPr>
          <w:rFonts w:hint="eastAsia" w:ascii="黑体" w:hAnsi="黑体" w:eastAsia="黑体" w:cs="黑体"/>
          <w:b w:val="0"/>
          <w:bCs w:val="0"/>
          <w:color w:val="000000" w:themeColor="text1"/>
          <w:sz w:val="32"/>
          <w:szCs w:val="32"/>
          <w:highlight w:val="none"/>
          <w:u w:val="none"/>
          <w:lang w:eastAsia="zh-CN"/>
        </w:rPr>
        <w:t>九</w:t>
      </w:r>
      <w:r>
        <w:rPr>
          <w:rFonts w:hint="eastAsia" w:ascii="黑体" w:hAnsi="黑体" w:eastAsia="黑体" w:cs="黑体"/>
          <w:b w:val="0"/>
          <w:bCs w:val="0"/>
          <w:color w:val="000000" w:themeColor="text1"/>
          <w:sz w:val="32"/>
          <w:szCs w:val="32"/>
          <w:highlight w:val="none"/>
          <w:u w:val="none"/>
        </w:rPr>
        <w:t>、</w:t>
      </w:r>
      <w:r>
        <w:rPr>
          <w:rFonts w:hint="eastAsia" w:ascii="黑体" w:hAnsi="黑体" w:eastAsia="黑体" w:cs="黑体"/>
          <w:b w:val="0"/>
          <w:bCs w:val="0"/>
          <w:color w:val="000000" w:themeColor="text1"/>
          <w:sz w:val="32"/>
          <w:szCs w:val="32"/>
          <w:highlight w:val="none"/>
          <w:u w:val="none"/>
          <w:lang w:eastAsia="zh-CN"/>
        </w:rPr>
        <w:t>优抚条款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sz w:val="32"/>
          <w:szCs w:val="32"/>
          <w:highlight w:val="none"/>
          <w:u w:val="none"/>
        </w:rPr>
      </w:pPr>
      <w:r>
        <w:rPr>
          <w:rFonts w:hint="eastAsia" w:ascii="仿宋_GB2312" w:hAnsi="仿宋_GB2312" w:eastAsia="仿宋_GB2312" w:cs="仿宋_GB2312"/>
          <w:b w:val="0"/>
          <w:bCs w:val="0"/>
          <w:color w:val="000000"/>
          <w:kern w:val="2"/>
          <w:sz w:val="32"/>
          <w:szCs w:val="32"/>
          <w:highlight w:val="none"/>
          <w:u w:val="none"/>
          <w:lang w:val="en-US" w:eastAsia="zh-CN" w:bidi="ar-SA"/>
        </w:rPr>
        <w:t>既有住宅加装电梯方案和加装电梯项目协议按本意见规定公示期满，</w:t>
      </w:r>
      <w:r>
        <w:rPr>
          <w:rFonts w:hint="eastAsia" w:ascii="仿宋_GB2312" w:hAnsi="仿宋_GB2312" w:eastAsia="仿宋_GB2312" w:cs="仿宋_GB2312"/>
          <w:b w:val="0"/>
          <w:bCs w:val="0"/>
          <w:color w:val="000000"/>
          <w:sz w:val="32"/>
          <w:szCs w:val="32"/>
          <w:highlight w:val="none"/>
          <w:u w:val="none"/>
        </w:rPr>
        <w:t>经街道办事处或乡镇人民政府</w:t>
      </w:r>
      <w:r>
        <w:rPr>
          <w:rFonts w:hint="eastAsia" w:ascii="仿宋_GB2312" w:hAnsi="仿宋_GB2312" w:eastAsia="仿宋_GB2312" w:cs="仿宋_GB2312"/>
          <w:b w:val="0"/>
          <w:bCs w:val="0"/>
          <w:color w:val="000000"/>
          <w:sz w:val="32"/>
          <w:szCs w:val="32"/>
          <w:highlight w:val="none"/>
          <w:u w:val="none"/>
          <w:lang w:eastAsia="zh-CN"/>
        </w:rPr>
        <w:t>及</w:t>
      </w:r>
      <w:r>
        <w:rPr>
          <w:rFonts w:hint="eastAsia" w:ascii="仿宋_GB2312" w:hAnsi="仿宋_GB2312" w:eastAsia="仿宋_GB2312" w:cs="仿宋_GB2312"/>
          <w:b w:val="0"/>
          <w:bCs w:val="0"/>
          <w:color w:val="000000"/>
          <w:sz w:val="32"/>
          <w:szCs w:val="32"/>
          <w:highlight w:val="none"/>
          <w:u w:val="none"/>
        </w:rPr>
        <w:t>社区居委会分别调解后仍未能达成一致意见，</w:t>
      </w:r>
      <w:r>
        <w:rPr>
          <w:rFonts w:hint="eastAsia" w:ascii="仿宋_GB2312" w:hAnsi="仿宋_GB2312" w:eastAsia="仿宋_GB2312" w:cs="仿宋_GB2312"/>
          <w:b w:val="0"/>
          <w:bCs w:val="0"/>
          <w:i w:val="0"/>
          <w:caps w:val="0"/>
          <w:color w:val="000000"/>
          <w:spacing w:val="0"/>
          <w:sz w:val="32"/>
          <w:szCs w:val="32"/>
          <w:u w:val="none"/>
          <w:shd w:val="clear" w:color="auto" w:fill="FFFFFF"/>
        </w:rPr>
        <w:t>申请</w:t>
      </w:r>
      <w:r>
        <w:rPr>
          <w:rFonts w:hint="eastAsia" w:ascii="仿宋_GB2312" w:hAnsi="仿宋_GB2312" w:eastAsia="仿宋_GB2312" w:cs="仿宋_GB2312"/>
          <w:b w:val="0"/>
          <w:bCs w:val="0"/>
          <w:i w:val="0"/>
          <w:caps w:val="0"/>
          <w:color w:val="000000"/>
          <w:spacing w:val="0"/>
          <w:sz w:val="32"/>
          <w:szCs w:val="32"/>
          <w:u w:val="none"/>
          <w:shd w:val="clear" w:color="auto" w:fill="FFFFFF"/>
          <w:lang w:eastAsia="zh-CN"/>
        </w:rPr>
        <w:t>加装</w:t>
      </w:r>
      <w:r>
        <w:rPr>
          <w:rFonts w:hint="eastAsia" w:ascii="仿宋_GB2312" w:hAnsi="仿宋_GB2312" w:eastAsia="仿宋_GB2312" w:cs="仿宋_GB2312"/>
          <w:b w:val="0"/>
          <w:bCs w:val="0"/>
          <w:i w:val="0"/>
          <w:caps w:val="0"/>
          <w:color w:val="000000"/>
          <w:spacing w:val="0"/>
          <w:sz w:val="32"/>
          <w:szCs w:val="32"/>
          <w:u w:val="none"/>
          <w:shd w:val="clear" w:color="auto" w:fill="FFFFFF"/>
        </w:rPr>
        <w:t>电梯的业主如有下列情形之一</w:t>
      </w:r>
      <w:r>
        <w:rPr>
          <w:rFonts w:hint="eastAsia" w:ascii="仿宋_GB2312" w:hAnsi="仿宋_GB2312" w:eastAsia="仿宋_GB2312" w:cs="仿宋_GB2312"/>
          <w:b w:val="0"/>
          <w:bCs w:val="0"/>
          <w:i w:val="0"/>
          <w:caps w:val="0"/>
          <w:color w:val="000000"/>
          <w:spacing w:val="0"/>
          <w:sz w:val="32"/>
          <w:szCs w:val="32"/>
          <w:u w:val="none"/>
          <w:shd w:val="clear" w:color="auto" w:fill="FFFFFF"/>
          <w:lang w:eastAsia="zh-CN"/>
        </w:rPr>
        <w:t>的，</w:t>
      </w:r>
      <w:r>
        <w:rPr>
          <w:rFonts w:hint="eastAsia" w:ascii="仿宋_GB2312" w:hAnsi="仿宋_GB2312" w:eastAsia="仿宋_GB2312" w:cs="仿宋_GB2312"/>
          <w:b w:val="0"/>
          <w:bCs w:val="0"/>
          <w:color w:val="000000"/>
          <w:sz w:val="32"/>
          <w:szCs w:val="32"/>
          <w:highlight w:val="none"/>
          <w:u w:val="none"/>
        </w:rPr>
        <w:t>社区居委会对</w:t>
      </w:r>
      <w:r>
        <w:rPr>
          <w:rFonts w:hint="eastAsia" w:ascii="仿宋_GB2312" w:hAnsi="仿宋_GB2312" w:eastAsia="仿宋_GB2312" w:cs="仿宋_GB2312"/>
          <w:b w:val="0"/>
          <w:bCs w:val="0"/>
          <w:color w:val="000000"/>
          <w:sz w:val="32"/>
          <w:szCs w:val="32"/>
          <w:highlight w:val="none"/>
          <w:u w:val="none"/>
          <w:lang w:eastAsia="zh-CN"/>
        </w:rPr>
        <w:t>加装电梯项目协议和公示报告予以</w:t>
      </w:r>
      <w:r>
        <w:rPr>
          <w:rFonts w:hint="eastAsia" w:ascii="仿宋_GB2312" w:hAnsi="仿宋_GB2312" w:eastAsia="仿宋_GB2312" w:cs="仿宋_GB2312"/>
          <w:b w:val="0"/>
          <w:bCs w:val="0"/>
          <w:color w:val="000000"/>
          <w:sz w:val="32"/>
          <w:szCs w:val="32"/>
          <w:highlight w:val="none"/>
          <w:u w:val="none"/>
        </w:rPr>
        <w:t>盖章确认:</w:t>
      </w:r>
    </w:p>
    <w:p>
      <w:pPr>
        <w:pageBreakBefore w:val="0"/>
        <w:widowControl w:val="0"/>
        <w:kinsoku/>
        <w:overflowPunct/>
        <w:topLinePunct w:val="0"/>
        <w:bidi w:val="0"/>
        <w:adjustRightInd/>
        <w:snapToGrid/>
        <w:spacing w:line="560" w:lineRule="exact"/>
        <w:ind w:firstLine="640" w:firstLineChars="200"/>
        <w:jc w:val="left"/>
        <w:textAlignment w:val="auto"/>
        <w:rPr>
          <w:rFonts w:ascii="仿宋_GB2312" w:hAnsi="仿宋_GB2312" w:eastAsia="仿宋_GB2312" w:cs="Times New Roman"/>
          <w:b w:val="0"/>
          <w:bCs w:val="0"/>
          <w:sz w:val="32"/>
          <w:szCs w:val="32"/>
          <w:highlight w:val="none"/>
          <w:u w:val="none"/>
        </w:rPr>
      </w:pPr>
      <w:r>
        <w:rPr>
          <w:rFonts w:hint="eastAsia" w:ascii="仿宋_GB2312" w:hAnsi="仿宋_GB2312" w:eastAsia="仿宋_GB2312" w:cs="仿宋_GB2312"/>
          <w:b w:val="0"/>
          <w:bCs w:val="0"/>
          <w:i w:val="0"/>
          <w:caps w:val="0"/>
          <w:color w:val="000000"/>
          <w:spacing w:val="0"/>
          <w:sz w:val="32"/>
          <w:szCs w:val="32"/>
          <w:u w:val="none"/>
          <w:shd w:val="clear" w:color="auto" w:fill="FFFFFF"/>
        </w:rPr>
        <w:t>（一）有一名以上（含一名，下同）经专业机构评估认定为失能的人员；　　</w:t>
      </w:r>
      <w:r>
        <w:rPr>
          <w:rFonts w:hint="eastAsia" w:ascii="仿宋_GB2312" w:hAnsi="仿宋_GB2312" w:eastAsia="仿宋_GB2312" w:cs="仿宋_GB2312"/>
          <w:b w:val="0"/>
          <w:bCs w:val="0"/>
          <w:i w:val="0"/>
          <w:caps w:val="0"/>
          <w:color w:val="000000"/>
          <w:spacing w:val="0"/>
          <w:sz w:val="32"/>
          <w:szCs w:val="32"/>
          <w:u w:val="none"/>
          <w:shd w:val="clear" w:color="auto" w:fill="FFFFFF"/>
        </w:rPr>
        <w:br w:type="textWrapping"/>
      </w:r>
      <w:r>
        <w:rPr>
          <w:rFonts w:hint="eastAsia" w:ascii="仿宋_GB2312" w:hAnsi="仿宋_GB2312" w:eastAsia="仿宋_GB2312" w:cs="仿宋_GB2312"/>
          <w:b w:val="0"/>
          <w:bCs w:val="0"/>
          <w:i w:val="0"/>
          <w:caps w:val="0"/>
          <w:color w:val="000000"/>
          <w:spacing w:val="0"/>
          <w:sz w:val="32"/>
          <w:szCs w:val="32"/>
          <w:u w:val="none"/>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u w:val="none"/>
          <w:shd w:val="clear" w:color="auto" w:fill="FFFFFF"/>
        </w:rPr>
        <w:t>（二）有两名以上年满七十周岁或一名以上年满八十周岁的老年人；　　</w:t>
      </w:r>
      <w:r>
        <w:rPr>
          <w:rFonts w:hint="eastAsia" w:ascii="仿宋_GB2312" w:hAnsi="仿宋_GB2312" w:eastAsia="仿宋_GB2312" w:cs="仿宋_GB2312"/>
          <w:b w:val="0"/>
          <w:bCs w:val="0"/>
          <w:i w:val="0"/>
          <w:caps w:val="0"/>
          <w:color w:val="000000"/>
          <w:spacing w:val="0"/>
          <w:sz w:val="32"/>
          <w:szCs w:val="32"/>
          <w:u w:val="none"/>
          <w:shd w:val="clear" w:color="auto" w:fill="FFFFFF"/>
        </w:rPr>
        <w:br w:type="textWrapping"/>
      </w:r>
      <w:r>
        <w:rPr>
          <w:rFonts w:hint="eastAsia" w:ascii="仿宋_GB2312" w:hAnsi="仿宋_GB2312" w:eastAsia="仿宋_GB2312" w:cs="仿宋_GB2312"/>
          <w:b w:val="0"/>
          <w:bCs w:val="0"/>
          <w:i w:val="0"/>
          <w:caps w:val="0"/>
          <w:color w:val="000000"/>
          <w:spacing w:val="0"/>
          <w:sz w:val="32"/>
          <w:szCs w:val="32"/>
          <w:u w:val="none"/>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u w:val="none"/>
          <w:shd w:val="clear" w:color="auto" w:fill="FFFFFF"/>
        </w:rPr>
        <w:t>（三）有一名以上视力残疾或肢体残疾达到三级以上的残疾人。　　</w:t>
      </w:r>
      <w:r>
        <w:rPr>
          <w:rFonts w:hint="eastAsia" w:ascii="仿宋_GB2312" w:hAnsi="仿宋_GB2312" w:eastAsia="仿宋_GB2312" w:cs="仿宋_GB2312"/>
          <w:b w:val="0"/>
          <w:bCs w:val="0"/>
          <w:i w:val="0"/>
          <w:caps w:val="0"/>
          <w:color w:val="000000"/>
          <w:spacing w:val="0"/>
          <w:sz w:val="32"/>
          <w:szCs w:val="32"/>
          <w:u w:val="none"/>
          <w:shd w:val="clear" w:color="auto" w:fill="FFFFFF"/>
        </w:rPr>
        <w:br w:type="textWrapping"/>
      </w:r>
      <w:r>
        <w:rPr>
          <w:rFonts w:hint="eastAsia" w:ascii="仿宋_GB2312" w:hAnsi="仿宋_GB2312" w:eastAsia="仿宋_GB2312" w:cs="仿宋_GB2312"/>
          <w:b w:val="0"/>
          <w:bCs w:val="0"/>
          <w:i w:val="0"/>
          <w:caps w:val="0"/>
          <w:color w:val="000000"/>
          <w:spacing w:val="0"/>
          <w:sz w:val="32"/>
          <w:szCs w:val="32"/>
          <w:u w:val="none"/>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u w:val="none"/>
          <w:shd w:val="clear" w:color="auto" w:fill="FFFFFF"/>
        </w:rPr>
        <w:t>上述失能人员、老年人、残疾人证明材料由社区居委会负责核验，医保部门、公安机关、民政部门、残联组织等应予指导。　　</w:t>
      </w:r>
      <w:r>
        <w:rPr>
          <w:rFonts w:hint="eastAsia" w:ascii="仿宋_GB2312" w:hAnsi="仿宋_GB2312" w:eastAsia="仿宋_GB2312" w:cs="仿宋_GB2312"/>
          <w:b w:val="0"/>
          <w:bCs w:val="0"/>
          <w:i w:val="0"/>
          <w:caps w:val="0"/>
          <w:color w:val="000000"/>
          <w:spacing w:val="0"/>
          <w:sz w:val="28"/>
          <w:szCs w:val="28"/>
          <w:u w:val="none"/>
          <w:shd w:val="clear" w:color="auto" w:fill="FFFFFF"/>
        </w:rPr>
        <w:br w:type="textWrapping"/>
      </w:r>
      <w:r>
        <w:rPr>
          <w:rFonts w:hint="eastAsia" w:ascii="仿宋_GB2312" w:hAnsi="仿宋_GB2312" w:eastAsia="仿宋_GB2312" w:cs="仿宋_GB2312"/>
          <w:b w:val="0"/>
          <w:bCs w:val="0"/>
          <w:i w:val="0"/>
          <w:caps w:val="0"/>
          <w:color w:val="000000"/>
          <w:spacing w:val="0"/>
          <w:sz w:val="28"/>
          <w:szCs w:val="28"/>
          <w:u w:val="none"/>
          <w:shd w:val="clear" w:color="auto" w:fill="FFFFFF"/>
          <w:lang w:val="en-US" w:eastAsia="zh-CN"/>
        </w:rPr>
        <w:t xml:space="preserve">     </w:t>
      </w:r>
      <w:r>
        <w:rPr>
          <w:rFonts w:hint="eastAsia" w:ascii="黑体" w:hAnsi="黑体" w:eastAsia="黑体" w:cs="黑体"/>
          <w:b w:val="0"/>
          <w:bCs w:val="0"/>
          <w:sz w:val="32"/>
          <w:szCs w:val="32"/>
          <w:highlight w:val="none"/>
          <w:u w:val="none"/>
          <w:lang w:eastAsia="zh-CN"/>
        </w:rPr>
        <w:t>十</w:t>
      </w:r>
      <w:r>
        <w:rPr>
          <w:rFonts w:hint="eastAsia" w:ascii="黑体" w:hAnsi="黑体" w:eastAsia="黑体" w:cs="黑体"/>
          <w:b w:val="0"/>
          <w:bCs w:val="0"/>
          <w:sz w:val="32"/>
          <w:szCs w:val="32"/>
          <w:highlight w:val="none"/>
          <w:u w:val="none"/>
        </w:rPr>
        <w:t>、保障措施</w:t>
      </w:r>
    </w:p>
    <w:p>
      <w:pPr>
        <w:pageBreakBefore w:val="0"/>
        <w:widowControl w:val="0"/>
        <w:kinsoku/>
        <w:overflowPunct/>
        <w:topLinePunct w:val="0"/>
        <w:bidi w:val="0"/>
        <w:adjustRightInd/>
        <w:snapToGrid/>
        <w:spacing w:line="560" w:lineRule="exact"/>
        <w:ind w:firstLine="640" w:firstLineChars="200"/>
        <w:textAlignment w:val="auto"/>
        <w:rPr>
          <w:rFonts w:ascii="仿宋_GB2312" w:hAnsi="仿宋_GB2312" w:eastAsia="仿宋_GB2312" w:cs="Times New Roman"/>
          <w:b w:val="0"/>
          <w:bCs w:val="0"/>
          <w:sz w:val="32"/>
          <w:szCs w:val="32"/>
          <w:highlight w:val="none"/>
          <w:u w:val="none"/>
        </w:rPr>
      </w:pPr>
      <w:r>
        <w:rPr>
          <w:rFonts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一</w:t>
      </w:r>
      <w:r>
        <w:rPr>
          <w:rFonts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既有住宅加装电梯增加的建筑面积，不计入容积率，不再征收地价款，不再补缴市政基础设施配套费、防空地下室易地建设费及其他相关行政事业性收费。既有住宅加装的电梯不再办理不动产登记手续</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不动产</w:t>
      </w:r>
      <w:r>
        <w:rPr>
          <w:rFonts w:hint="eastAsia" w:ascii="仿宋_GB2312" w:hAnsi="仿宋_GB2312" w:eastAsia="仿宋_GB2312" w:cs="仿宋_GB2312"/>
          <w:b w:val="0"/>
          <w:bCs w:val="0"/>
          <w:sz w:val="32"/>
          <w:szCs w:val="32"/>
          <w:highlight w:val="none"/>
          <w:u w:val="none"/>
          <w:lang w:eastAsia="zh-CN"/>
        </w:rPr>
        <w:t>因租赁、</w:t>
      </w:r>
      <w:r>
        <w:rPr>
          <w:rFonts w:hint="eastAsia" w:ascii="仿宋_GB2312" w:hAnsi="仿宋_GB2312" w:eastAsia="仿宋_GB2312" w:cs="仿宋_GB2312"/>
          <w:b w:val="0"/>
          <w:bCs w:val="0"/>
          <w:i w:val="0"/>
          <w:caps w:val="0"/>
          <w:color w:val="000000"/>
          <w:spacing w:val="0"/>
          <w:sz w:val="32"/>
          <w:szCs w:val="32"/>
          <w:highlight w:val="none"/>
          <w:u w:val="none"/>
          <w:shd w:val="clear" w:fill="FFFFFF"/>
        </w:rPr>
        <w:t>转让、继承或者受遗赠</w:t>
      </w: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等</w:t>
      </w:r>
      <w:r>
        <w:rPr>
          <w:rFonts w:hint="eastAsia" w:ascii="仿宋_GB2312" w:hAnsi="仿宋_GB2312" w:eastAsia="仿宋_GB2312" w:cs="仿宋_GB2312"/>
          <w:b w:val="0"/>
          <w:bCs w:val="0"/>
          <w:sz w:val="32"/>
          <w:szCs w:val="32"/>
          <w:highlight w:val="none"/>
          <w:u w:val="none"/>
        </w:rPr>
        <w:t>权利转移时，加装电梯权利</w:t>
      </w:r>
      <w:r>
        <w:rPr>
          <w:rFonts w:hint="eastAsia" w:ascii="仿宋_GB2312" w:hAnsi="仿宋_GB2312" w:eastAsia="仿宋_GB2312" w:cs="仿宋_GB2312"/>
          <w:b w:val="0"/>
          <w:bCs w:val="0"/>
          <w:sz w:val="32"/>
          <w:szCs w:val="32"/>
          <w:highlight w:val="none"/>
          <w:u w:val="none"/>
          <w:lang w:eastAsia="zh-CN"/>
        </w:rPr>
        <w:t>和义务</w:t>
      </w:r>
      <w:r>
        <w:rPr>
          <w:rFonts w:hint="eastAsia" w:ascii="仿宋_GB2312" w:hAnsi="仿宋_GB2312" w:eastAsia="仿宋_GB2312" w:cs="仿宋_GB2312"/>
          <w:b w:val="0"/>
          <w:bCs w:val="0"/>
          <w:sz w:val="32"/>
          <w:szCs w:val="32"/>
          <w:highlight w:val="none"/>
          <w:u w:val="none"/>
        </w:rPr>
        <w:t>一并转移。</w:t>
      </w:r>
    </w:p>
    <w:p>
      <w:pPr>
        <w:pStyle w:val="2"/>
        <w:pageBreakBefore w:val="0"/>
        <w:kinsoku/>
        <w:overflowPunct/>
        <w:topLinePunct w:val="0"/>
        <w:bidi w:val="0"/>
        <w:adjustRightInd/>
        <w:snapToGrid/>
        <w:jc w:val="left"/>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val="en-US" w:eastAsia="zh-CN"/>
        </w:rPr>
        <w:t xml:space="preserve">   </w:t>
      </w:r>
      <w:r>
        <w:rPr>
          <w:rFonts w:hint="eastAsia" w:ascii="仿宋_GB2312" w:hAnsi="仿宋_GB2312" w:eastAsia="仿宋_GB2312" w:cs="仿宋_GB2312"/>
          <w:b w:val="0"/>
          <w:bCs w:val="0"/>
          <w:sz w:val="32"/>
          <w:szCs w:val="32"/>
          <w:highlight w:val="none"/>
          <w:u w:val="none"/>
        </w:rPr>
        <w:t>（二）对市内五区</w:t>
      </w:r>
      <w:r>
        <w:rPr>
          <w:rFonts w:hint="eastAsia" w:ascii="仿宋_GB2312" w:hAnsi="仿宋_GB2312" w:eastAsia="仿宋_GB2312" w:cs="仿宋_GB2312"/>
          <w:b w:val="0"/>
          <w:bCs w:val="0"/>
          <w:sz w:val="32"/>
          <w:szCs w:val="32"/>
          <w:highlight w:val="none"/>
          <w:u w:val="none"/>
          <w:lang w:eastAsia="zh-CN"/>
        </w:rPr>
        <w:t>自本文件实施之日</w:t>
      </w:r>
      <w:r>
        <w:rPr>
          <w:rFonts w:hint="eastAsia" w:ascii="仿宋_GB2312" w:hAnsi="仿宋_GB2312" w:eastAsia="仿宋_GB2312" w:cs="仿宋_GB2312"/>
          <w:b w:val="0"/>
          <w:bCs w:val="0"/>
          <w:sz w:val="32"/>
          <w:szCs w:val="32"/>
          <w:highlight w:val="none"/>
          <w:u w:val="none"/>
        </w:rPr>
        <w:t>后</w:t>
      </w:r>
      <w:r>
        <w:rPr>
          <w:rFonts w:hint="eastAsia" w:ascii="仿宋_GB2312" w:hAnsi="仿宋_GB2312" w:eastAsia="仿宋_GB2312" w:cs="仿宋_GB2312"/>
          <w:b w:val="0"/>
          <w:bCs w:val="0"/>
          <w:sz w:val="32"/>
          <w:szCs w:val="32"/>
          <w:highlight w:val="none"/>
          <w:u w:val="none"/>
          <w:lang w:eastAsia="zh-CN"/>
        </w:rPr>
        <w:t>申请</w:t>
      </w:r>
      <w:r>
        <w:rPr>
          <w:rFonts w:hint="eastAsia" w:ascii="仿宋_GB2312" w:hAnsi="仿宋_GB2312" w:eastAsia="仿宋_GB2312" w:cs="仿宋_GB2312"/>
          <w:b w:val="0"/>
          <w:bCs w:val="0"/>
          <w:sz w:val="32"/>
          <w:szCs w:val="32"/>
          <w:highlight w:val="none"/>
          <w:u w:val="none"/>
        </w:rPr>
        <w:t>加装的电梯</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且按要求履行联合审查、联合验收等相关手续的，</w:t>
      </w:r>
      <w:r>
        <w:rPr>
          <w:rFonts w:hint="eastAsia" w:ascii="仿宋_GB2312" w:hAnsi="仿宋_GB2312" w:eastAsia="仿宋_GB2312" w:cs="仿宋_GB2312"/>
          <w:b w:val="0"/>
          <w:bCs w:val="0"/>
          <w:sz w:val="32"/>
          <w:szCs w:val="32"/>
          <w:u w:val="none"/>
        </w:rPr>
        <w:t>按照加装电梯购置及施工安装等总费用的</w:t>
      </w:r>
      <w:r>
        <w:rPr>
          <w:rFonts w:hint="eastAsia" w:ascii="仿宋_GB2312" w:hAnsi="仿宋_GB2312" w:eastAsia="仿宋_GB2312" w:cs="仿宋_GB2312"/>
          <w:b w:val="0"/>
          <w:bCs w:val="0"/>
          <w:sz w:val="32"/>
          <w:szCs w:val="32"/>
          <w:u w:val="none"/>
          <w:lang w:val="en-US" w:eastAsia="zh-CN"/>
        </w:rPr>
        <w:t>30</w:t>
      </w:r>
      <w:r>
        <w:rPr>
          <w:rFonts w:hint="eastAsia" w:ascii="仿宋_GB2312" w:hAnsi="仿宋_GB2312" w:eastAsia="仿宋_GB2312" w:cs="仿宋_GB2312"/>
          <w:b w:val="0"/>
          <w:bCs w:val="0"/>
          <w:sz w:val="32"/>
          <w:szCs w:val="32"/>
          <w:u w:val="none"/>
        </w:rPr>
        <w:t>%（市、区财政各承担补贴的50%），且最高不超过</w:t>
      </w:r>
      <w:r>
        <w:rPr>
          <w:rFonts w:hint="eastAsia" w:ascii="仿宋_GB2312" w:hAnsi="仿宋_GB2312" w:eastAsia="仿宋_GB2312" w:cs="仿宋_GB2312"/>
          <w:b w:val="0"/>
          <w:bCs w:val="0"/>
          <w:sz w:val="32"/>
          <w:szCs w:val="32"/>
          <w:u w:val="none"/>
          <w:lang w:val="en-US" w:eastAsia="zh-CN"/>
        </w:rPr>
        <w:t>20</w:t>
      </w:r>
      <w:r>
        <w:rPr>
          <w:rFonts w:hint="eastAsia" w:ascii="仿宋_GB2312" w:hAnsi="仿宋_GB2312" w:eastAsia="仿宋_GB2312" w:cs="仿宋_GB2312"/>
          <w:b w:val="0"/>
          <w:bCs w:val="0"/>
          <w:sz w:val="32"/>
          <w:szCs w:val="32"/>
          <w:u w:val="none"/>
        </w:rPr>
        <w:t>万元/台予以补贴</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财政补贴部分不计入固定资产</w:t>
      </w:r>
      <w:r>
        <w:rPr>
          <w:rFonts w:hint="eastAsia" w:ascii="仿宋_GB2312" w:hAnsi="仿宋_GB2312" w:eastAsia="仿宋_GB2312" w:cs="仿宋_GB2312"/>
          <w:b w:val="0"/>
          <w:bCs w:val="0"/>
          <w:sz w:val="32"/>
          <w:szCs w:val="32"/>
          <w:highlight w:val="none"/>
          <w:u w:val="none"/>
          <w:lang w:eastAsia="zh-CN"/>
        </w:rPr>
        <w:t>。其它各开发区、区县（市）既有住宅加装电梯财政补贴标准由各开发区、区县（市）自行确定。</w:t>
      </w:r>
    </w:p>
    <w:p>
      <w:pPr>
        <w:rPr>
          <w:rFonts w:hint="default"/>
          <w:b w:val="0"/>
          <w:bCs w:val="0"/>
          <w:u w:val="none"/>
          <w:lang w:val="en-US" w:eastAsia="zh-CN"/>
        </w:rPr>
      </w:pPr>
      <w:r>
        <w:rPr>
          <w:rFonts w:hint="eastAsia"/>
          <w:b w:val="0"/>
          <w:bCs w:val="0"/>
          <w:u w:val="non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highlight w:val="none"/>
          <w:u w:val="none"/>
          <w:lang w:eastAsia="zh-CN"/>
        </w:rPr>
        <w:t>别墅、单一产权既有住宅加装的电梯不享受财政补贴。</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（三）对已经依法办理相关施工手续的既有住宅加装电梯工程，</w:t>
      </w:r>
      <w:r>
        <w:rPr>
          <w:rFonts w:hint="eastAsia" w:ascii="仿宋_GB2312" w:hAnsi="仿宋_GB2312" w:eastAsia="仿宋_GB2312" w:cs="仿宋_GB2312"/>
          <w:b w:val="0"/>
          <w:bCs w:val="0"/>
          <w:sz w:val="32"/>
          <w:szCs w:val="32"/>
          <w:highlight w:val="none"/>
          <w:u w:val="none"/>
          <w:lang w:eastAsia="zh-CN"/>
        </w:rPr>
        <w:t>其它单位和</w:t>
      </w:r>
      <w:r>
        <w:rPr>
          <w:rFonts w:hint="eastAsia" w:ascii="仿宋_GB2312" w:hAnsi="仿宋_GB2312" w:eastAsia="仿宋_GB2312" w:cs="仿宋_GB2312"/>
          <w:b w:val="0"/>
          <w:bCs w:val="0"/>
          <w:sz w:val="32"/>
          <w:szCs w:val="32"/>
          <w:highlight w:val="none"/>
          <w:u w:val="none"/>
        </w:rPr>
        <w:t>相关业主应当提供必要的施工便利，不得阻挠、</w:t>
      </w:r>
      <w:r>
        <w:rPr>
          <w:rFonts w:hint="eastAsia" w:ascii="仿宋_GB2312" w:hAnsi="仿宋_GB2312" w:eastAsia="仿宋_GB2312" w:cs="仿宋_GB2312"/>
          <w:b w:val="0"/>
          <w:bCs w:val="0"/>
          <w:sz w:val="32"/>
          <w:szCs w:val="32"/>
          <w:highlight w:val="none"/>
          <w:u w:val="none"/>
          <w:lang w:eastAsia="zh-CN"/>
        </w:rPr>
        <w:t>扰乱、</w:t>
      </w:r>
      <w:r>
        <w:rPr>
          <w:rFonts w:hint="eastAsia" w:ascii="仿宋_GB2312" w:hAnsi="仿宋_GB2312" w:eastAsia="仿宋_GB2312" w:cs="仿宋_GB2312"/>
          <w:b w:val="0"/>
          <w:bCs w:val="0"/>
          <w:sz w:val="32"/>
          <w:szCs w:val="32"/>
          <w:highlight w:val="none"/>
          <w:u w:val="none"/>
        </w:rPr>
        <w:t>破坏施工。</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Times New Roman"/>
          <w:b w:val="0"/>
          <w:bCs w:val="0"/>
          <w:sz w:val="32"/>
          <w:szCs w:val="32"/>
          <w:highlight w:val="none"/>
          <w:u w:val="none"/>
          <w:lang w:eastAsia="zh-CN"/>
        </w:rPr>
      </w:pPr>
      <w:r>
        <w:rPr>
          <w:rFonts w:hint="eastAsia" w:ascii="仿宋_GB2312" w:hAnsi="仿宋_GB2312" w:eastAsia="仿宋_GB2312" w:cs="仿宋_GB2312"/>
          <w:b w:val="0"/>
          <w:bCs w:val="0"/>
          <w:i w:val="0"/>
          <w:caps w:val="0"/>
          <w:color w:val="000000"/>
          <w:spacing w:val="0"/>
          <w:sz w:val="32"/>
          <w:szCs w:val="32"/>
          <w:highlight w:val="none"/>
          <w:u w:val="none"/>
          <w:shd w:val="clear" w:fill="FFFFFF"/>
          <w:lang w:eastAsia="zh-CN"/>
        </w:rPr>
        <w:t>（四）</w:t>
      </w:r>
      <w:r>
        <w:rPr>
          <w:rFonts w:hint="eastAsia" w:ascii="仿宋_GB2312" w:hAnsi="仿宋_GB2312" w:eastAsia="仿宋_GB2312" w:cs="仿宋_GB2312"/>
          <w:b w:val="0"/>
          <w:bCs w:val="0"/>
          <w:sz w:val="32"/>
          <w:szCs w:val="32"/>
          <w:highlight w:val="none"/>
          <w:u w:val="none"/>
        </w:rPr>
        <w:t>特种设备安全监督管理部门应提供有资质的既有住宅加装电梯制造、安装、改造、修理单位名单等信息，</w:t>
      </w:r>
      <w:r>
        <w:rPr>
          <w:rFonts w:hint="eastAsia" w:ascii="仿宋_GB2312" w:hAnsi="仿宋_GB2312" w:eastAsia="仿宋_GB2312" w:cs="仿宋_GB2312"/>
          <w:b w:val="0"/>
          <w:bCs w:val="0"/>
          <w:sz w:val="32"/>
          <w:szCs w:val="32"/>
          <w:u w:val="none"/>
        </w:rPr>
        <w:t>统一向社会公布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highlight w:val="none"/>
          <w:u w:val="none"/>
        </w:rPr>
        <w:t>方便群众自主选择。特种设备安全监督管理部门</w:t>
      </w:r>
      <w:r>
        <w:rPr>
          <w:rFonts w:hint="eastAsia" w:ascii="仿宋_GB2312" w:hAnsi="仿宋_GB2312" w:eastAsia="仿宋_GB2312" w:cs="仿宋_GB2312"/>
          <w:b w:val="0"/>
          <w:bCs w:val="0"/>
          <w:sz w:val="32"/>
          <w:szCs w:val="32"/>
          <w:u w:val="none"/>
        </w:rPr>
        <w:t>应加强对既有住宅</w:t>
      </w:r>
      <w:r>
        <w:rPr>
          <w:rFonts w:hint="eastAsia" w:ascii="仿宋_GB2312" w:hAnsi="仿宋_GB2312" w:eastAsia="仿宋_GB2312" w:cs="仿宋_GB2312"/>
          <w:b w:val="0"/>
          <w:bCs w:val="0"/>
          <w:sz w:val="32"/>
          <w:szCs w:val="32"/>
          <w:u w:val="none"/>
          <w:lang w:eastAsia="zh-CN"/>
        </w:rPr>
        <w:t>加装</w:t>
      </w:r>
      <w:r>
        <w:rPr>
          <w:rFonts w:hint="eastAsia" w:ascii="仿宋_GB2312" w:hAnsi="仿宋_GB2312" w:eastAsia="仿宋_GB2312" w:cs="仿宋_GB2312"/>
          <w:b w:val="0"/>
          <w:bCs w:val="0"/>
          <w:sz w:val="32"/>
          <w:szCs w:val="32"/>
          <w:u w:val="none"/>
        </w:rPr>
        <w:t>电梯制造、安装、改造、修理单位的监督管理。</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五</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既有住宅加装电梯申请人为电梯使用单位，负责加装电梯的日常使用和运行管理。</w:t>
      </w:r>
      <w:r>
        <w:rPr>
          <w:rFonts w:hint="eastAsia" w:ascii="仿宋_GB2312" w:hAnsi="仿宋_GB2312" w:eastAsia="仿宋_GB2312" w:cs="仿宋_GB2312"/>
          <w:b w:val="0"/>
          <w:bCs w:val="0"/>
          <w:sz w:val="32"/>
          <w:szCs w:val="32"/>
          <w:highlight w:val="none"/>
          <w:u w:val="none"/>
        </w:rPr>
        <w:t>加装电梯的使用、维护保养、检验检测、安全评估及相关监督管理应按照《郑州市电梯使用安全管理办法》的相关规定执行。</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FF0000"/>
          <w:sz w:val="32"/>
          <w:szCs w:val="32"/>
          <w:u w:val="none"/>
          <w:lang w:eastAsia="zh-CN"/>
        </w:rPr>
      </w:pP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六</w:t>
      </w:r>
      <w:r>
        <w:rPr>
          <w:rFonts w:hint="eastAsia" w:ascii="仿宋_GB2312" w:hAnsi="仿宋_GB2312" w:eastAsia="仿宋_GB2312" w:cs="仿宋_GB2312"/>
          <w:b w:val="0"/>
          <w:bCs w:val="0"/>
          <w:sz w:val="32"/>
          <w:szCs w:val="32"/>
          <w:highlight w:val="none"/>
          <w:u w:val="none"/>
        </w:rPr>
        <w:t>）</w:t>
      </w:r>
      <w:r>
        <w:rPr>
          <w:rFonts w:hint="eastAsia" w:ascii="仿宋_GB2312" w:eastAsia="仿宋_GB2312" w:cs="仿宋_GB2312"/>
          <w:b w:val="0"/>
          <w:bCs w:val="0"/>
          <w:sz w:val="32"/>
          <w:szCs w:val="32"/>
          <w:u w:val="none"/>
        </w:rPr>
        <w:t>各</w:t>
      </w:r>
      <w:r>
        <w:rPr>
          <w:rFonts w:hint="eastAsia" w:ascii="仿宋_GB2312" w:eastAsia="仿宋_GB2312" w:cs="仿宋_GB2312"/>
          <w:b w:val="0"/>
          <w:bCs w:val="0"/>
          <w:sz w:val="32"/>
          <w:szCs w:val="32"/>
          <w:u w:val="none"/>
          <w:lang w:eastAsia="zh-CN"/>
        </w:rPr>
        <w:t>开发区、</w:t>
      </w:r>
      <w:r>
        <w:rPr>
          <w:rFonts w:hint="eastAsia" w:ascii="仿宋_GB2312" w:eastAsia="仿宋_GB2312" w:cs="仿宋_GB2312"/>
          <w:b w:val="0"/>
          <w:bCs w:val="0"/>
          <w:sz w:val="32"/>
          <w:szCs w:val="32"/>
          <w:u w:val="none"/>
        </w:rPr>
        <w:t>区</w:t>
      </w:r>
      <w:r>
        <w:rPr>
          <w:rFonts w:hint="eastAsia" w:ascii="仿宋_GB2312" w:eastAsia="仿宋_GB2312" w:cs="仿宋_GB2312"/>
          <w:b w:val="0"/>
          <w:bCs w:val="0"/>
          <w:sz w:val="32"/>
          <w:szCs w:val="32"/>
          <w:u w:val="none"/>
          <w:lang w:eastAsia="zh-CN"/>
        </w:rPr>
        <w:t>县（市）</w:t>
      </w:r>
      <w:r>
        <w:rPr>
          <w:rFonts w:hint="eastAsia" w:ascii="仿宋_GB2312" w:eastAsia="仿宋_GB2312" w:cs="仿宋_GB2312"/>
          <w:b w:val="0"/>
          <w:bCs w:val="0"/>
          <w:sz w:val="32"/>
          <w:szCs w:val="32"/>
          <w:u w:val="none"/>
        </w:rPr>
        <w:t>应当设立既有住宅加装电梯联合受理窗口，建立报批手续联合审查制度，加快审批手续办理。</w:t>
      </w:r>
      <w:r>
        <w:rPr>
          <w:rFonts w:hint="eastAsia" w:ascii="仿宋_GB2312" w:hAnsi="仿宋_GB2312" w:eastAsia="仿宋_GB2312" w:cs="仿宋_GB2312"/>
          <w:b w:val="0"/>
          <w:bCs w:val="0"/>
          <w:color w:val="auto"/>
          <w:sz w:val="32"/>
          <w:szCs w:val="32"/>
          <w:u w:val="none"/>
          <w:lang w:eastAsia="zh-CN"/>
        </w:rPr>
        <w:t>社区居委会应当明确专人负责既有住宅加装电梯工作。</w:t>
      </w:r>
    </w:p>
    <w:p>
      <w:pPr>
        <w:pageBreakBefore w:val="0"/>
        <w:kinsoku/>
        <w:overflowPunct/>
        <w:topLinePunct w:val="0"/>
        <w:bidi w:val="0"/>
        <w:adjustRightInd/>
        <w:snapToGrid/>
        <w:ind w:firstLine="643"/>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（七）</w:t>
      </w:r>
      <w:r>
        <w:rPr>
          <w:rFonts w:hint="eastAsia" w:ascii="仿宋_GB2312" w:hAnsi="仿宋_GB2312" w:eastAsia="仿宋_GB2312" w:cs="仿宋_GB2312"/>
          <w:b w:val="0"/>
          <w:bCs w:val="0"/>
          <w:sz w:val="32"/>
          <w:szCs w:val="32"/>
          <w:u w:val="none"/>
        </w:rPr>
        <w:t>各</w:t>
      </w:r>
      <w:r>
        <w:rPr>
          <w:rFonts w:hint="eastAsia" w:ascii="仿宋_GB2312" w:hAnsi="仿宋_GB2312" w:eastAsia="仿宋_GB2312" w:cs="仿宋_GB2312"/>
          <w:b w:val="0"/>
          <w:bCs w:val="0"/>
          <w:sz w:val="32"/>
          <w:szCs w:val="32"/>
          <w:u w:val="none"/>
          <w:lang w:eastAsia="zh-CN"/>
        </w:rPr>
        <w:t>开发区、</w:t>
      </w:r>
      <w:r>
        <w:rPr>
          <w:rFonts w:hint="eastAsia" w:ascii="仿宋_GB2312" w:hAnsi="仿宋_GB2312" w:eastAsia="仿宋_GB2312" w:cs="仿宋_GB2312"/>
          <w:b w:val="0"/>
          <w:bCs w:val="0"/>
          <w:sz w:val="32"/>
          <w:szCs w:val="32"/>
          <w:u w:val="none"/>
        </w:rPr>
        <w:t>区县（市）可以将既有住宅加装电梯工作统筹纳入本辖区</w:t>
      </w:r>
      <w:r>
        <w:rPr>
          <w:rFonts w:hint="eastAsia" w:ascii="仿宋_GB2312" w:hAnsi="仿宋_GB2312" w:eastAsia="仿宋_GB2312" w:cs="仿宋_GB2312"/>
          <w:b w:val="0"/>
          <w:bCs w:val="0"/>
          <w:sz w:val="32"/>
          <w:szCs w:val="32"/>
          <w:u w:val="none"/>
          <w:lang w:eastAsia="zh-CN"/>
        </w:rPr>
        <w:t>老旧小区</w:t>
      </w:r>
      <w:r>
        <w:rPr>
          <w:rFonts w:hint="eastAsia" w:ascii="仿宋_GB2312" w:hAnsi="仿宋_GB2312" w:eastAsia="仿宋_GB2312" w:cs="仿宋_GB2312"/>
          <w:b w:val="0"/>
          <w:bCs w:val="0"/>
          <w:sz w:val="32"/>
          <w:szCs w:val="32"/>
          <w:u w:val="none"/>
        </w:rPr>
        <w:t>改造、无障碍设施改造计划，综合实施管线迁移、绿化迁改、场地预留等施工</w:t>
      </w:r>
      <w:r>
        <w:rPr>
          <w:rFonts w:hint="eastAsia" w:ascii="仿宋_GB2312" w:hAnsi="仿宋_GB2312" w:eastAsia="仿宋_GB2312" w:cs="仿宋_GB2312"/>
          <w:b w:val="0"/>
          <w:bCs w:val="0"/>
          <w:sz w:val="32"/>
          <w:szCs w:val="32"/>
          <w:u w:val="none"/>
          <w:lang w:eastAsia="zh-CN"/>
        </w:rPr>
        <w:t>，避免重复施工造成浪费</w:t>
      </w:r>
      <w:r>
        <w:rPr>
          <w:rFonts w:hint="eastAsia" w:ascii="仿宋_GB2312" w:hAnsi="仿宋_GB2312" w:eastAsia="仿宋_GB2312" w:cs="仿宋_GB2312"/>
          <w:b w:val="0"/>
          <w:bCs w:val="0"/>
          <w:sz w:val="32"/>
          <w:szCs w:val="32"/>
          <w:u w:val="none"/>
        </w:rPr>
        <w:t>。</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eastAsia="zh-CN"/>
        </w:rPr>
        <w:t>（八）既有住宅加装的电梯鼓励安装具备运行参数采集、信息网络传输、自动报警、实时通话等功能的智慧电梯系统，按照规定配备统一接口，并向</w:t>
      </w:r>
      <w:r>
        <w:rPr>
          <w:rFonts w:hint="eastAsia" w:ascii="仿宋_GB2312" w:eastAsia="仿宋_GB2312"/>
          <w:b w:val="0"/>
          <w:bCs w:val="0"/>
          <w:color w:val="auto"/>
          <w:sz w:val="32"/>
          <w:szCs w:val="32"/>
          <w:highlight w:val="none"/>
          <w:u w:val="none"/>
          <w:lang w:val="en-US" w:eastAsia="zh-CN"/>
        </w:rPr>
        <w:t>相关政府职能部门</w:t>
      </w:r>
      <w:r>
        <w:rPr>
          <w:rFonts w:hint="eastAsia" w:ascii="仿宋_GB2312" w:hAnsi="仿宋_GB2312" w:eastAsia="仿宋_GB2312" w:cs="仿宋_GB2312"/>
          <w:b w:val="0"/>
          <w:bCs w:val="0"/>
          <w:color w:val="auto"/>
          <w:sz w:val="32"/>
          <w:szCs w:val="32"/>
          <w:highlight w:val="none"/>
          <w:u w:val="none"/>
          <w:lang w:eastAsia="zh-CN"/>
        </w:rPr>
        <w:t>开放。</w:t>
      </w:r>
    </w:p>
    <w:p>
      <w:pPr>
        <w:pageBreakBefore w:val="0"/>
        <w:widowControl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eastAsia="zh-CN"/>
        </w:rPr>
        <w:t>本意见自印发之日起施行，各开发区、区县（市）可结合本</w:t>
      </w:r>
      <w:bookmarkStart w:id="0" w:name="_GoBack"/>
      <w:bookmarkEnd w:id="0"/>
      <w:r>
        <w:rPr>
          <w:rFonts w:hint="eastAsia" w:ascii="仿宋_GB2312" w:hAnsi="仿宋_GB2312" w:eastAsia="仿宋_GB2312" w:cs="仿宋_GB2312"/>
          <w:b w:val="0"/>
          <w:bCs w:val="0"/>
          <w:sz w:val="32"/>
          <w:szCs w:val="32"/>
          <w:highlight w:val="none"/>
          <w:u w:val="none"/>
          <w:lang w:eastAsia="zh-CN"/>
        </w:rPr>
        <w:t>地实际，根据本意见制定辖区既有住宅加装电梯实施细则。</w:t>
      </w:r>
    </w:p>
    <w:p>
      <w:pPr>
        <w:pageBreakBefore w:val="0"/>
        <w:widowControl w:val="0"/>
        <w:kinsoku/>
        <w:overflowPunct/>
        <w:topLinePunct w:val="0"/>
        <w:bidi w:val="0"/>
        <w:adjustRightInd/>
        <w:snapToGrid/>
        <w:spacing w:line="560" w:lineRule="exact"/>
        <w:ind w:firstLine="6400" w:firstLineChars="2000"/>
        <w:textAlignment w:val="auto"/>
        <w:rPr>
          <w:rFonts w:hint="eastAsia" w:ascii="仿宋_GB2312" w:hAnsi="仿宋_GB2312" w:eastAsia="仿宋_GB2312" w:cs="仿宋_GB2312"/>
          <w:b w:val="0"/>
          <w:bCs w:val="0"/>
          <w:sz w:val="32"/>
          <w:szCs w:val="32"/>
          <w:highlight w:val="none"/>
          <w:u w:val="none"/>
          <w:lang w:val="en-US" w:eastAsia="zh-CN"/>
        </w:rPr>
      </w:pPr>
    </w:p>
    <w:p>
      <w:pPr>
        <w:pageBreakBefore w:val="0"/>
        <w:widowControl w:val="0"/>
        <w:kinsoku/>
        <w:overflowPunct/>
        <w:topLinePunct w:val="0"/>
        <w:bidi w:val="0"/>
        <w:adjustRightInd/>
        <w:snapToGrid/>
        <w:spacing w:line="560" w:lineRule="exact"/>
        <w:ind w:firstLine="6400" w:firstLineChars="2000"/>
        <w:textAlignment w:val="auto"/>
        <w:rPr>
          <w:rFonts w:hint="eastAsia" w:ascii="仿宋_GB2312" w:hAnsi="仿宋_GB2312" w:eastAsia="仿宋_GB2312" w:cs="仿宋_GB2312"/>
          <w:b w:val="0"/>
          <w:bCs w:val="0"/>
          <w:sz w:val="32"/>
          <w:szCs w:val="32"/>
          <w:highlight w:val="none"/>
          <w:u w:val="none"/>
          <w:lang w:val="en-US" w:eastAsia="zh-CN"/>
        </w:rPr>
      </w:pPr>
    </w:p>
    <w:p>
      <w:pPr>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u w:val="none"/>
          <w:lang w:eastAsia="zh-CN"/>
        </w:rPr>
      </w:pPr>
    </w:p>
    <w:p>
      <w:pPr>
        <w:pageBreakBefore w:val="0"/>
        <w:widowControl w:val="0"/>
        <w:kinsoku/>
        <w:wordWrap/>
        <w:overflowPunct/>
        <w:topLinePunct w:val="0"/>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highlight w:val="none"/>
          <w:u w:val="none"/>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C0BB"/>
    <w:multiLevelType w:val="singleLevel"/>
    <w:tmpl w:val="3FE3C0BB"/>
    <w:lvl w:ilvl="0" w:tentative="0">
      <w:start w:val="8"/>
      <w:numFmt w:val="chineseCounting"/>
      <w:suff w:val="nothing"/>
      <w:lvlText w:val="（%1）"/>
      <w:lvlJc w:val="left"/>
      <w:rPr>
        <w:rFonts w:hint="eastAsia"/>
      </w:rPr>
    </w:lvl>
  </w:abstractNum>
  <w:abstractNum w:abstractNumId="1">
    <w:nsid w:val="5AD44729"/>
    <w:multiLevelType w:val="singleLevel"/>
    <w:tmpl w:val="5AD44729"/>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A68"/>
    <w:rsid w:val="00013B58"/>
    <w:rsid w:val="00015438"/>
    <w:rsid w:val="00050F63"/>
    <w:rsid w:val="00055CDF"/>
    <w:rsid w:val="00055E34"/>
    <w:rsid w:val="0007625D"/>
    <w:rsid w:val="00092F30"/>
    <w:rsid w:val="000A01F8"/>
    <w:rsid w:val="000C2846"/>
    <w:rsid w:val="000E1D66"/>
    <w:rsid w:val="000E42F0"/>
    <w:rsid w:val="00110146"/>
    <w:rsid w:val="0011586F"/>
    <w:rsid w:val="00134257"/>
    <w:rsid w:val="00172A27"/>
    <w:rsid w:val="00186B90"/>
    <w:rsid w:val="00190B95"/>
    <w:rsid w:val="001B1D27"/>
    <w:rsid w:val="001B5E25"/>
    <w:rsid w:val="002017A0"/>
    <w:rsid w:val="00217B9D"/>
    <w:rsid w:val="00234926"/>
    <w:rsid w:val="002465BF"/>
    <w:rsid w:val="00252ECE"/>
    <w:rsid w:val="0026139D"/>
    <w:rsid w:val="00262A39"/>
    <w:rsid w:val="002926CB"/>
    <w:rsid w:val="002A2D63"/>
    <w:rsid w:val="002A7FB3"/>
    <w:rsid w:val="002B6B74"/>
    <w:rsid w:val="002B771A"/>
    <w:rsid w:val="002D5100"/>
    <w:rsid w:val="002E4285"/>
    <w:rsid w:val="0030534F"/>
    <w:rsid w:val="0031159F"/>
    <w:rsid w:val="00323A80"/>
    <w:rsid w:val="00323E86"/>
    <w:rsid w:val="0032785F"/>
    <w:rsid w:val="00327AA9"/>
    <w:rsid w:val="0033714E"/>
    <w:rsid w:val="00367B60"/>
    <w:rsid w:val="00371136"/>
    <w:rsid w:val="003A714B"/>
    <w:rsid w:val="003B3DD7"/>
    <w:rsid w:val="003C0B47"/>
    <w:rsid w:val="003C0D26"/>
    <w:rsid w:val="00411160"/>
    <w:rsid w:val="004277D5"/>
    <w:rsid w:val="0044501F"/>
    <w:rsid w:val="004476C6"/>
    <w:rsid w:val="00472A4A"/>
    <w:rsid w:val="00473D10"/>
    <w:rsid w:val="0049617C"/>
    <w:rsid w:val="004D5CBF"/>
    <w:rsid w:val="004E3E80"/>
    <w:rsid w:val="00504412"/>
    <w:rsid w:val="005375B6"/>
    <w:rsid w:val="00537783"/>
    <w:rsid w:val="00557DCC"/>
    <w:rsid w:val="00573B94"/>
    <w:rsid w:val="0057799D"/>
    <w:rsid w:val="005914AF"/>
    <w:rsid w:val="00595634"/>
    <w:rsid w:val="005E49CF"/>
    <w:rsid w:val="00612303"/>
    <w:rsid w:val="00616B3F"/>
    <w:rsid w:val="00620E16"/>
    <w:rsid w:val="00622591"/>
    <w:rsid w:val="00623A14"/>
    <w:rsid w:val="0063566C"/>
    <w:rsid w:val="00635842"/>
    <w:rsid w:val="00654FA5"/>
    <w:rsid w:val="00691945"/>
    <w:rsid w:val="00692FC4"/>
    <w:rsid w:val="006D2833"/>
    <w:rsid w:val="006D29DF"/>
    <w:rsid w:val="006F2EBF"/>
    <w:rsid w:val="00704BBC"/>
    <w:rsid w:val="00733444"/>
    <w:rsid w:val="00745A8D"/>
    <w:rsid w:val="00760D45"/>
    <w:rsid w:val="007756B8"/>
    <w:rsid w:val="007C272B"/>
    <w:rsid w:val="007C48A4"/>
    <w:rsid w:val="007F1D19"/>
    <w:rsid w:val="008104F7"/>
    <w:rsid w:val="00812424"/>
    <w:rsid w:val="00812632"/>
    <w:rsid w:val="0083090B"/>
    <w:rsid w:val="008373B5"/>
    <w:rsid w:val="0088224A"/>
    <w:rsid w:val="00882BE2"/>
    <w:rsid w:val="008C637C"/>
    <w:rsid w:val="008D33AB"/>
    <w:rsid w:val="00934841"/>
    <w:rsid w:val="00944E3A"/>
    <w:rsid w:val="0095372A"/>
    <w:rsid w:val="00960E77"/>
    <w:rsid w:val="00992D9C"/>
    <w:rsid w:val="009B1C70"/>
    <w:rsid w:val="009D738B"/>
    <w:rsid w:val="009E2F73"/>
    <w:rsid w:val="009F6CED"/>
    <w:rsid w:val="00A00195"/>
    <w:rsid w:val="00A01D25"/>
    <w:rsid w:val="00A10C2B"/>
    <w:rsid w:val="00A12C13"/>
    <w:rsid w:val="00A23B8D"/>
    <w:rsid w:val="00A418A1"/>
    <w:rsid w:val="00A47288"/>
    <w:rsid w:val="00A539F2"/>
    <w:rsid w:val="00A801F3"/>
    <w:rsid w:val="00A8085C"/>
    <w:rsid w:val="00AC0DC0"/>
    <w:rsid w:val="00AE66E5"/>
    <w:rsid w:val="00AE738A"/>
    <w:rsid w:val="00AF2DAF"/>
    <w:rsid w:val="00B35185"/>
    <w:rsid w:val="00B43475"/>
    <w:rsid w:val="00B458BD"/>
    <w:rsid w:val="00B54A48"/>
    <w:rsid w:val="00B74CC2"/>
    <w:rsid w:val="00BA5AFA"/>
    <w:rsid w:val="00BB3A34"/>
    <w:rsid w:val="00BF5378"/>
    <w:rsid w:val="00C02603"/>
    <w:rsid w:val="00C15D8F"/>
    <w:rsid w:val="00C21ACA"/>
    <w:rsid w:val="00C2391C"/>
    <w:rsid w:val="00C26E85"/>
    <w:rsid w:val="00C5369B"/>
    <w:rsid w:val="00C771FD"/>
    <w:rsid w:val="00CB13DF"/>
    <w:rsid w:val="00D47A08"/>
    <w:rsid w:val="00D56FC2"/>
    <w:rsid w:val="00D57960"/>
    <w:rsid w:val="00D649E4"/>
    <w:rsid w:val="00D7376D"/>
    <w:rsid w:val="00D76FF1"/>
    <w:rsid w:val="00D81E30"/>
    <w:rsid w:val="00D87826"/>
    <w:rsid w:val="00D95EA2"/>
    <w:rsid w:val="00DD465B"/>
    <w:rsid w:val="00DE2F2F"/>
    <w:rsid w:val="00DE398E"/>
    <w:rsid w:val="00DE3BBD"/>
    <w:rsid w:val="00DF1313"/>
    <w:rsid w:val="00DF6341"/>
    <w:rsid w:val="00E03B04"/>
    <w:rsid w:val="00E142E0"/>
    <w:rsid w:val="00E23FA9"/>
    <w:rsid w:val="00E41488"/>
    <w:rsid w:val="00E429FC"/>
    <w:rsid w:val="00E97321"/>
    <w:rsid w:val="00EA3D52"/>
    <w:rsid w:val="00EB4BE2"/>
    <w:rsid w:val="00ED4F15"/>
    <w:rsid w:val="00EE441A"/>
    <w:rsid w:val="00F00DB3"/>
    <w:rsid w:val="00F06221"/>
    <w:rsid w:val="00F07547"/>
    <w:rsid w:val="00F10B92"/>
    <w:rsid w:val="00F20AC6"/>
    <w:rsid w:val="00F342DD"/>
    <w:rsid w:val="00F54BEE"/>
    <w:rsid w:val="00F722FD"/>
    <w:rsid w:val="00F94D3B"/>
    <w:rsid w:val="00FA3656"/>
    <w:rsid w:val="00FB48C7"/>
    <w:rsid w:val="00FD7CF2"/>
    <w:rsid w:val="00FE6F1C"/>
    <w:rsid w:val="011A0009"/>
    <w:rsid w:val="0129619A"/>
    <w:rsid w:val="013575A7"/>
    <w:rsid w:val="01370CE1"/>
    <w:rsid w:val="0141514D"/>
    <w:rsid w:val="01CF28A8"/>
    <w:rsid w:val="01D53B48"/>
    <w:rsid w:val="01E45B7F"/>
    <w:rsid w:val="023275DB"/>
    <w:rsid w:val="02352BFE"/>
    <w:rsid w:val="02356417"/>
    <w:rsid w:val="02371708"/>
    <w:rsid w:val="0271413B"/>
    <w:rsid w:val="02E7779A"/>
    <w:rsid w:val="030872BD"/>
    <w:rsid w:val="033975FE"/>
    <w:rsid w:val="035E4891"/>
    <w:rsid w:val="03982F40"/>
    <w:rsid w:val="03AC334E"/>
    <w:rsid w:val="03CC5230"/>
    <w:rsid w:val="0400029F"/>
    <w:rsid w:val="040D52B6"/>
    <w:rsid w:val="04156075"/>
    <w:rsid w:val="04445365"/>
    <w:rsid w:val="04896EF5"/>
    <w:rsid w:val="04914494"/>
    <w:rsid w:val="049D5695"/>
    <w:rsid w:val="04A116AC"/>
    <w:rsid w:val="04B33AA1"/>
    <w:rsid w:val="04B44FFD"/>
    <w:rsid w:val="04DC67DC"/>
    <w:rsid w:val="05117603"/>
    <w:rsid w:val="055105D8"/>
    <w:rsid w:val="055E1DA6"/>
    <w:rsid w:val="056F37CD"/>
    <w:rsid w:val="05784D63"/>
    <w:rsid w:val="058710E2"/>
    <w:rsid w:val="05A05F51"/>
    <w:rsid w:val="05BD1453"/>
    <w:rsid w:val="05BF34DA"/>
    <w:rsid w:val="05C06884"/>
    <w:rsid w:val="05CF1023"/>
    <w:rsid w:val="05D70448"/>
    <w:rsid w:val="05E235E6"/>
    <w:rsid w:val="05F40687"/>
    <w:rsid w:val="05F61A72"/>
    <w:rsid w:val="06121A88"/>
    <w:rsid w:val="061B566D"/>
    <w:rsid w:val="063E7300"/>
    <w:rsid w:val="06405E4E"/>
    <w:rsid w:val="06427D4C"/>
    <w:rsid w:val="0658345B"/>
    <w:rsid w:val="067D32D1"/>
    <w:rsid w:val="068B6306"/>
    <w:rsid w:val="068E6E75"/>
    <w:rsid w:val="06B649C6"/>
    <w:rsid w:val="06C75C0D"/>
    <w:rsid w:val="07023179"/>
    <w:rsid w:val="070576BE"/>
    <w:rsid w:val="070969A9"/>
    <w:rsid w:val="07143828"/>
    <w:rsid w:val="072A784C"/>
    <w:rsid w:val="073B28C1"/>
    <w:rsid w:val="07483C3F"/>
    <w:rsid w:val="075B6346"/>
    <w:rsid w:val="07765461"/>
    <w:rsid w:val="079D5790"/>
    <w:rsid w:val="07AF08A1"/>
    <w:rsid w:val="07B10A28"/>
    <w:rsid w:val="07B84E79"/>
    <w:rsid w:val="07DF3B7D"/>
    <w:rsid w:val="07F30DDD"/>
    <w:rsid w:val="08052661"/>
    <w:rsid w:val="082A7EFB"/>
    <w:rsid w:val="082B0704"/>
    <w:rsid w:val="088A74D4"/>
    <w:rsid w:val="091C41DF"/>
    <w:rsid w:val="091C4B80"/>
    <w:rsid w:val="09404E7A"/>
    <w:rsid w:val="09665920"/>
    <w:rsid w:val="09776C63"/>
    <w:rsid w:val="09801AC8"/>
    <w:rsid w:val="0A5237B5"/>
    <w:rsid w:val="0A7918CC"/>
    <w:rsid w:val="0A8408BC"/>
    <w:rsid w:val="0AB51AC9"/>
    <w:rsid w:val="0ADE676C"/>
    <w:rsid w:val="0AEC1C47"/>
    <w:rsid w:val="0AF275F0"/>
    <w:rsid w:val="0AF4181B"/>
    <w:rsid w:val="0B356ACD"/>
    <w:rsid w:val="0B361E8B"/>
    <w:rsid w:val="0B3C6464"/>
    <w:rsid w:val="0B5B65E4"/>
    <w:rsid w:val="0B6D1AE6"/>
    <w:rsid w:val="0B825032"/>
    <w:rsid w:val="0B8F2964"/>
    <w:rsid w:val="0BA855AE"/>
    <w:rsid w:val="0BA96142"/>
    <w:rsid w:val="0BDD0EDA"/>
    <w:rsid w:val="0BE81036"/>
    <w:rsid w:val="0BF32ED9"/>
    <w:rsid w:val="0C005862"/>
    <w:rsid w:val="0C0B0235"/>
    <w:rsid w:val="0C0D383A"/>
    <w:rsid w:val="0C342B8B"/>
    <w:rsid w:val="0C392A74"/>
    <w:rsid w:val="0C3B7225"/>
    <w:rsid w:val="0C7478BA"/>
    <w:rsid w:val="0CCF5840"/>
    <w:rsid w:val="0CDA3002"/>
    <w:rsid w:val="0D176B83"/>
    <w:rsid w:val="0D1A336E"/>
    <w:rsid w:val="0D321EC8"/>
    <w:rsid w:val="0D44605A"/>
    <w:rsid w:val="0DBC5408"/>
    <w:rsid w:val="0DDC0699"/>
    <w:rsid w:val="0E0214AD"/>
    <w:rsid w:val="0E1A7924"/>
    <w:rsid w:val="0E276192"/>
    <w:rsid w:val="0E5A4CF4"/>
    <w:rsid w:val="0E600189"/>
    <w:rsid w:val="0E8E02F2"/>
    <w:rsid w:val="0E9B011B"/>
    <w:rsid w:val="0EBD2855"/>
    <w:rsid w:val="0ED016B2"/>
    <w:rsid w:val="0ED63781"/>
    <w:rsid w:val="0EF935D0"/>
    <w:rsid w:val="0F225238"/>
    <w:rsid w:val="0F307A3C"/>
    <w:rsid w:val="0FC668AB"/>
    <w:rsid w:val="0FE44D36"/>
    <w:rsid w:val="10146117"/>
    <w:rsid w:val="1028403E"/>
    <w:rsid w:val="108A6341"/>
    <w:rsid w:val="1092564D"/>
    <w:rsid w:val="10A01F51"/>
    <w:rsid w:val="10A86298"/>
    <w:rsid w:val="10B648D6"/>
    <w:rsid w:val="10BC7309"/>
    <w:rsid w:val="10C22A04"/>
    <w:rsid w:val="10CB3EF7"/>
    <w:rsid w:val="10D401C9"/>
    <w:rsid w:val="10D64344"/>
    <w:rsid w:val="10E20380"/>
    <w:rsid w:val="112D08C1"/>
    <w:rsid w:val="114A46FB"/>
    <w:rsid w:val="115811D5"/>
    <w:rsid w:val="11826AB4"/>
    <w:rsid w:val="11923FE2"/>
    <w:rsid w:val="11E923A1"/>
    <w:rsid w:val="11EF1E82"/>
    <w:rsid w:val="12343193"/>
    <w:rsid w:val="125D78EA"/>
    <w:rsid w:val="129A4554"/>
    <w:rsid w:val="12D77F22"/>
    <w:rsid w:val="13306E16"/>
    <w:rsid w:val="13BA38D4"/>
    <w:rsid w:val="13D8008F"/>
    <w:rsid w:val="13D95B98"/>
    <w:rsid w:val="142855A3"/>
    <w:rsid w:val="142F3685"/>
    <w:rsid w:val="143440F9"/>
    <w:rsid w:val="14500EBB"/>
    <w:rsid w:val="14593E56"/>
    <w:rsid w:val="146A5CA7"/>
    <w:rsid w:val="146A7FDF"/>
    <w:rsid w:val="14707B3F"/>
    <w:rsid w:val="148526F3"/>
    <w:rsid w:val="14B7797C"/>
    <w:rsid w:val="15292DC7"/>
    <w:rsid w:val="154246DE"/>
    <w:rsid w:val="15914ACA"/>
    <w:rsid w:val="15AD4ACE"/>
    <w:rsid w:val="15B03229"/>
    <w:rsid w:val="15BB5EBE"/>
    <w:rsid w:val="15E51F8D"/>
    <w:rsid w:val="161A0B7E"/>
    <w:rsid w:val="162F392A"/>
    <w:rsid w:val="1666551E"/>
    <w:rsid w:val="16A2004E"/>
    <w:rsid w:val="16AD233A"/>
    <w:rsid w:val="16F63206"/>
    <w:rsid w:val="17206BE6"/>
    <w:rsid w:val="1721009D"/>
    <w:rsid w:val="17454923"/>
    <w:rsid w:val="174F3627"/>
    <w:rsid w:val="177A3F3E"/>
    <w:rsid w:val="179F796B"/>
    <w:rsid w:val="17A36C2E"/>
    <w:rsid w:val="17C2208E"/>
    <w:rsid w:val="17D66DC5"/>
    <w:rsid w:val="17E33723"/>
    <w:rsid w:val="17E715C8"/>
    <w:rsid w:val="17EC42A6"/>
    <w:rsid w:val="17FD11E2"/>
    <w:rsid w:val="181C4AA9"/>
    <w:rsid w:val="184B3D6A"/>
    <w:rsid w:val="188214DC"/>
    <w:rsid w:val="189F423D"/>
    <w:rsid w:val="18B85051"/>
    <w:rsid w:val="18D86035"/>
    <w:rsid w:val="18E15957"/>
    <w:rsid w:val="18E837B4"/>
    <w:rsid w:val="18EB725E"/>
    <w:rsid w:val="18EF43AC"/>
    <w:rsid w:val="18FC1D29"/>
    <w:rsid w:val="19560E5E"/>
    <w:rsid w:val="195F7C31"/>
    <w:rsid w:val="196702CA"/>
    <w:rsid w:val="19794AFF"/>
    <w:rsid w:val="19837434"/>
    <w:rsid w:val="19C70A82"/>
    <w:rsid w:val="19D94CD5"/>
    <w:rsid w:val="19F6244A"/>
    <w:rsid w:val="19FA1C4F"/>
    <w:rsid w:val="1A0703BE"/>
    <w:rsid w:val="1A0A7EB2"/>
    <w:rsid w:val="1A4F7C46"/>
    <w:rsid w:val="1A6514D9"/>
    <w:rsid w:val="1A7F653D"/>
    <w:rsid w:val="1A944D4C"/>
    <w:rsid w:val="1A960690"/>
    <w:rsid w:val="1AB420BF"/>
    <w:rsid w:val="1AED5A3D"/>
    <w:rsid w:val="1AF81038"/>
    <w:rsid w:val="1AFD0C16"/>
    <w:rsid w:val="1B335083"/>
    <w:rsid w:val="1B5B1190"/>
    <w:rsid w:val="1B814163"/>
    <w:rsid w:val="1BF50F51"/>
    <w:rsid w:val="1C2A6569"/>
    <w:rsid w:val="1C490366"/>
    <w:rsid w:val="1C4A3AD8"/>
    <w:rsid w:val="1C58470A"/>
    <w:rsid w:val="1CA6072C"/>
    <w:rsid w:val="1D1F046B"/>
    <w:rsid w:val="1D300DAD"/>
    <w:rsid w:val="1D3254C0"/>
    <w:rsid w:val="1D4C4BE9"/>
    <w:rsid w:val="1DC532FC"/>
    <w:rsid w:val="1DE34B51"/>
    <w:rsid w:val="1DE96196"/>
    <w:rsid w:val="1E1D049B"/>
    <w:rsid w:val="1E33057A"/>
    <w:rsid w:val="1E425965"/>
    <w:rsid w:val="1E88029E"/>
    <w:rsid w:val="1EBB2956"/>
    <w:rsid w:val="1EC51A5D"/>
    <w:rsid w:val="1EE97469"/>
    <w:rsid w:val="1EFA203F"/>
    <w:rsid w:val="1F1C1D94"/>
    <w:rsid w:val="1F257D91"/>
    <w:rsid w:val="1F3F455D"/>
    <w:rsid w:val="20144469"/>
    <w:rsid w:val="20244D13"/>
    <w:rsid w:val="202645BA"/>
    <w:rsid w:val="202F64EA"/>
    <w:rsid w:val="204475B1"/>
    <w:rsid w:val="204E35FD"/>
    <w:rsid w:val="20C956CA"/>
    <w:rsid w:val="20F122A1"/>
    <w:rsid w:val="21041523"/>
    <w:rsid w:val="210C0F26"/>
    <w:rsid w:val="21383280"/>
    <w:rsid w:val="214F2294"/>
    <w:rsid w:val="21624534"/>
    <w:rsid w:val="216B1496"/>
    <w:rsid w:val="21754EA6"/>
    <w:rsid w:val="218E528B"/>
    <w:rsid w:val="218F34C5"/>
    <w:rsid w:val="21956F33"/>
    <w:rsid w:val="21C02D3A"/>
    <w:rsid w:val="21C41B1B"/>
    <w:rsid w:val="21C8482B"/>
    <w:rsid w:val="21CB6BC0"/>
    <w:rsid w:val="21D657DD"/>
    <w:rsid w:val="21D70853"/>
    <w:rsid w:val="223A6C4C"/>
    <w:rsid w:val="22451445"/>
    <w:rsid w:val="226E54A0"/>
    <w:rsid w:val="22E83199"/>
    <w:rsid w:val="232647B5"/>
    <w:rsid w:val="23710B4B"/>
    <w:rsid w:val="238F769C"/>
    <w:rsid w:val="23CA7FEF"/>
    <w:rsid w:val="23DB3025"/>
    <w:rsid w:val="23F07297"/>
    <w:rsid w:val="240E26A8"/>
    <w:rsid w:val="243218AB"/>
    <w:rsid w:val="243804ED"/>
    <w:rsid w:val="24593AD8"/>
    <w:rsid w:val="24BF1980"/>
    <w:rsid w:val="24F56D21"/>
    <w:rsid w:val="250507DF"/>
    <w:rsid w:val="25073244"/>
    <w:rsid w:val="2540335C"/>
    <w:rsid w:val="256711D1"/>
    <w:rsid w:val="25A068E1"/>
    <w:rsid w:val="25A17C31"/>
    <w:rsid w:val="25C12027"/>
    <w:rsid w:val="25F9643B"/>
    <w:rsid w:val="26053C70"/>
    <w:rsid w:val="263C340A"/>
    <w:rsid w:val="265E6BD9"/>
    <w:rsid w:val="26CB2B03"/>
    <w:rsid w:val="26E91B3F"/>
    <w:rsid w:val="26EB69A2"/>
    <w:rsid w:val="27091D53"/>
    <w:rsid w:val="27446ADC"/>
    <w:rsid w:val="27763515"/>
    <w:rsid w:val="279D46F3"/>
    <w:rsid w:val="27C55D16"/>
    <w:rsid w:val="27E92051"/>
    <w:rsid w:val="27EE4C2C"/>
    <w:rsid w:val="286C7F0F"/>
    <w:rsid w:val="28936967"/>
    <w:rsid w:val="28C460EA"/>
    <w:rsid w:val="28C818B9"/>
    <w:rsid w:val="291E2C87"/>
    <w:rsid w:val="292D3E5D"/>
    <w:rsid w:val="292E480B"/>
    <w:rsid w:val="29474A1C"/>
    <w:rsid w:val="294E7D95"/>
    <w:rsid w:val="2965564B"/>
    <w:rsid w:val="298F4D2F"/>
    <w:rsid w:val="29B24DA6"/>
    <w:rsid w:val="29C52FE4"/>
    <w:rsid w:val="29EF2B10"/>
    <w:rsid w:val="2A2D2AB0"/>
    <w:rsid w:val="2A51551E"/>
    <w:rsid w:val="2ABD24A0"/>
    <w:rsid w:val="2AD577A7"/>
    <w:rsid w:val="2AF2307B"/>
    <w:rsid w:val="2AF9068A"/>
    <w:rsid w:val="2B2948E8"/>
    <w:rsid w:val="2B2F00C9"/>
    <w:rsid w:val="2B6F3288"/>
    <w:rsid w:val="2B802A01"/>
    <w:rsid w:val="2BA30F6A"/>
    <w:rsid w:val="2C10042C"/>
    <w:rsid w:val="2C3B78AB"/>
    <w:rsid w:val="2CD74D88"/>
    <w:rsid w:val="2D0B029B"/>
    <w:rsid w:val="2D0B3055"/>
    <w:rsid w:val="2D1125E3"/>
    <w:rsid w:val="2D2248A5"/>
    <w:rsid w:val="2D286BEA"/>
    <w:rsid w:val="2D440A58"/>
    <w:rsid w:val="2D6529B7"/>
    <w:rsid w:val="2D7B4332"/>
    <w:rsid w:val="2DE956DA"/>
    <w:rsid w:val="2E487525"/>
    <w:rsid w:val="2E584656"/>
    <w:rsid w:val="2E836FAD"/>
    <w:rsid w:val="2EAC77E8"/>
    <w:rsid w:val="2EBF0AF6"/>
    <w:rsid w:val="2EC44687"/>
    <w:rsid w:val="2ED53833"/>
    <w:rsid w:val="2EF03E85"/>
    <w:rsid w:val="2EF61758"/>
    <w:rsid w:val="2F0A1F67"/>
    <w:rsid w:val="2F1C5A35"/>
    <w:rsid w:val="2F4C0523"/>
    <w:rsid w:val="2F932BFC"/>
    <w:rsid w:val="2FCF1124"/>
    <w:rsid w:val="2FD05920"/>
    <w:rsid w:val="2FD62425"/>
    <w:rsid w:val="2FE94299"/>
    <w:rsid w:val="2FFB0C51"/>
    <w:rsid w:val="30084333"/>
    <w:rsid w:val="30102BFE"/>
    <w:rsid w:val="302677A8"/>
    <w:rsid w:val="306560AE"/>
    <w:rsid w:val="30703698"/>
    <w:rsid w:val="307E45D0"/>
    <w:rsid w:val="30800F2A"/>
    <w:rsid w:val="30807581"/>
    <w:rsid w:val="308441A5"/>
    <w:rsid w:val="308A2AF3"/>
    <w:rsid w:val="30914AF9"/>
    <w:rsid w:val="30975AD5"/>
    <w:rsid w:val="30D262A2"/>
    <w:rsid w:val="30D45A88"/>
    <w:rsid w:val="30EA11E1"/>
    <w:rsid w:val="311640DF"/>
    <w:rsid w:val="312859E5"/>
    <w:rsid w:val="31426AD5"/>
    <w:rsid w:val="315E7CA7"/>
    <w:rsid w:val="31870A3F"/>
    <w:rsid w:val="31F52877"/>
    <w:rsid w:val="321B41ED"/>
    <w:rsid w:val="32244329"/>
    <w:rsid w:val="324953BA"/>
    <w:rsid w:val="3283489A"/>
    <w:rsid w:val="32E757FB"/>
    <w:rsid w:val="32E86C94"/>
    <w:rsid w:val="332D0584"/>
    <w:rsid w:val="33681B2A"/>
    <w:rsid w:val="336A794F"/>
    <w:rsid w:val="339B7CF7"/>
    <w:rsid w:val="33C10D15"/>
    <w:rsid w:val="34280D93"/>
    <w:rsid w:val="342E0BF4"/>
    <w:rsid w:val="34455DA1"/>
    <w:rsid w:val="34464E11"/>
    <w:rsid w:val="3454275B"/>
    <w:rsid w:val="34585198"/>
    <w:rsid w:val="34760661"/>
    <w:rsid w:val="34806C01"/>
    <w:rsid w:val="34BB6268"/>
    <w:rsid w:val="34C918F5"/>
    <w:rsid w:val="34E8707C"/>
    <w:rsid w:val="351344A9"/>
    <w:rsid w:val="35284832"/>
    <w:rsid w:val="35472552"/>
    <w:rsid w:val="355B6F74"/>
    <w:rsid w:val="357A714C"/>
    <w:rsid w:val="359E70E7"/>
    <w:rsid w:val="35FD64FD"/>
    <w:rsid w:val="360345E2"/>
    <w:rsid w:val="36135FE2"/>
    <w:rsid w:val="3633692C"/>
    <w:rsid w:val="363F6870"/>
    <w:rsid w:val="367C732B"/>
    <w:rsid w:val="368B671D"/>
    <w:rsid w:val="36D1376A"/>
    <w:rsid w:val="36DD5399"/>
    <w:rsid w:val="36E461D8"/>
    <w:rsid w:val="36F47A43"/>
    <w:rsid w:val="36F945C7"/>
    <w:rsid w:val="37235BC6"/>
    <w:rsid w:val="375335B1"/>
    <w:rsid w:val="377066C4"/>
    <w:rsid w:val="37711C50"/>
    <w:rsid w:val="377D372F"/>
    <w:rsid w:val="378215BA"/>
    <w:rsid w:val="37B15BB7"/>
    <w:rsid w:val="381A21EF"/>
    <w:rsid w:val="38290AAC"/>
    <w:rsid w:val="383B0754"/>
    <w:rsid w:val="384B255A"/>
    <w:rsid w:val="385963C0"/>
    <w:rsid w:val="389C6F32"/>
    <w:rsid w:val="38A04F35"/>
    <w:rsid w:val="38EC0D6F"/>
    <w:rsid w:val="39195C6C"/>
    <w:rsid w:val="392F2E09"/>
    <w:rsid w:val="39492349"/>
    <w:rsid w:val="39F14909"/>
    <w:rsid w:val="3A056843"/>
    <w:rsid w:val="3A2A2FBF"/>
    <w:rsid w:val="3A2B165A"/>
    <w:rsid w:val="3A5064FD"/>
    <w:rsid w:val="3A530C7B"/>
    <w:rsid w:val="3A887553"/>
    <w:rsid w:val="3A89565F"/>
    <w:rsid w:val="3B073B35"/>
    <w:rsid w:val="3B086BEB"/>
    <w:rsid w:val="3B854BB3"/>
    <w:rsid w:val="3B863F6F"/>
    <w:rsid w:val="3BA43105"/>
    <w:rsid w:val="3BAB6DEB"/>
    <w:rsid w:val="3BF175D6"/>
    <w:rsid w:val="3BF81A2A"/>
    <w:rsid w:val="3BFD1BFC"/>
    <w:rsid w:val="3C1F69A1"/>
    <w:rsid w:val="3C543181"/>
    <w:rsid w:val="3C625707"/>
    <w:rsid w:val="3C836D79"/>
    <w:rsid w:val="3CB451B7"/>
    <w:rsid w:val="3CCD0754"/>
    <w:rsid w:val="3CD742DB"/>
    <w:rsid w:val="3CE21F4F"/>
    <w:rsid w:val="3CFE5D5E"/>
    <w:rsid w:val="3D366D39"/>
    <w:rsid w:val="3D383F83"/>
    <w:rsid w:val="3D3A249C"/>
    <w:rsid w:val="3D3D72DA"/>
    <w:rsid w:val="3D653BA2"/>
    <w:rsid w:val="3D97065A"/>
    <w:rsid w:val="3DAB5B5F"/>
    <w:rsid w:val="3DF67284"/>
    <w:rsid w:val="3E1F130F"/>
    <w:rsid w:val="3E383801"/>
    <w:rsid w:val="3E4056BD"/>
    <w:rsid w:val="3E467E04"/>
    <w:rsid w:val="3E4B7FB1"/>
    <w:rsid w:val="3E601780"/>
    <w:rsid w:val="3E6B6FBC"/>
    <w:rsid w:val="3E8934F8"/>
    <w:rsid w:val="3EBF0B8E"/>
    <w:rsid w:val="3ED166DF"/>
    <w:rsid w:val="3EE22D3E"/>
    <w:rsid w:val="3EED237F"/>
    <w:rsid w:val="3EF93835"/>
    <w:rsid w:val="3F205B66"/>
    <w:rsid w:val="3F3D67DF"/>
    <w:rsid w:val="3F7257FA"/>
    <w:rsid w:val="3F7F2E6A"/>
    <w:rsid w:val="3F875F62"/>
    <w:rsid w:val="3FAB7B0D"/>
    <w:rsid w:val="3FAE03BA"/>
    <w:rsid w:val="3FBA7F5F"/>
    <w:rsid w:val="3FD30D6E"/>
    <w:rsid w:val="3FDE0129"/>
    <w:rsid w:val="3FEE6E46"/>
    <w:rsid w:val="40140E3E"/>
    <w:rsid w:val="401432EA"/>
    <w:rsid w:val="40300912"/>
    <w:rsid w:val="40497729"/>
    <w:rsid w:val="407B12CB"/>
    <w:rsid w:val="407C0B61"/>
    <w:rsid w:val="40951CC0"/>
    <w:rsid w:val="409A579D"/>
    <w:rsid w:val="40C70388"/>
    <w:rsid w:val="40E15C59"/>
    <w:rsid w:val="4112161E"/>
    <w:rsid w:val="41177A38"/>
    <w:rsid w:val="413E331A"/>
    <w:rsid w:val="41492584"/>
    <w:rsid w:val="41537E47"/>
    <w:rsid w:val="415541FB"/>
    <w:rsid w:val="418B009C"/>
    <w:rsid w:val="41A83057"/>
    <w:rsid w:val="41A979A3"/>
    <w:rsid w:val="41AA12F4"/>
    <w:rsid w:val="41BE29DA"/>
    <w:rsid w:val="41D344A8"/>
    <w:rsid w:val="41DC04A1"/>
    <w:rsid w:val="42173C90"/>
    <w:rsid w:val="422644B7"/>
    <w:rsid w:val="42372A6E"/>
    <w:rsid w:val="426607C3"/>
    <w:rsid w:val="426D1AD9"/>
    <w:rsid w:val="4271728E"/>
    <w:rsid w:val="427F52A2"/>
    <w:rsid w:val="42974177"/>
    <w:rsid w:val="429D364D"/>
    <w:rsid w:val="42A9517C"/>
    <w:rsid w:val="42AF258C"/>
    <w:rsid w:val="42C344B4"/>
    <w:rsid w:val="42D731D4"/>
    <w:rsid w:val="4300628D"/>
    <w:rsid w:val="43016225"/>
    <w:rsid w:val="43152EDB"/>
    <w:rsid w:val="4329433C"/>
    <w:rsid w:val="43392EE1"/>
    <w:rsid w:val="43BA7DF4"/>
    <w:rsid w:val="43C73F80"/>
    <w:rsid w:val="43C957FA"/>
    <w:rsid w:val="43F16AE9"/>
    <w:rsid w:val="442700D9"/>
    <w:rsid w:val="446372A9"/>
    <w:rsid w:val="446A06E8"/>
    <w:rsid w:val="446C7974"/>
    <w:rsid w:val="449B48D3"/>
    <w:rsid w:val="44C001DF"/>
    <w:rsid w:val="44C80BAB"/>
    <w:rsid w:val="44CF4E3B"/>
    <w:rsid w:val="44FA3F2C"/>
    <w:rsid w:val="44FC4259"/>
    <w:rsid w:val="45005F30"/>
    <w:rsid w:val="452D26EB"/>
    <w:rsid w:val="453617DF"/>
    <w:rsid w:val="4562289F"/>
    <w:rsid w:val="457B7FBF"/>
    <w:rsid w:val="45C13807"/>
    <w:rsid w:val="4600612E"/>
    <w:rsid w:val="4622040D"/>
    <w:rsid w:val="462674FC"/>
    <w:rsid w:val="4649585A"/>
    <w:rsid w:val="46715662"/>
    <w:rsid w:val="46A775AC"/>
    <w:rsid w:val="46FC10B4"/>
    <w:rsid w:val="470336C4"/>
    <w:rsid w:val="470A2FF1"/>
    <w:rsid w:val="4738619C"/>
    <w:rsid w:val="47501CB0"/>
    <w:rsid w:val="47547E00"/>
    <w:rsid w:val="475E5CA1"/>
    <w:rsid w:val="476D2D92"/>
    <w:rsid w:val="477F6C4C"/>
    <w:rsid w:val="479A52A9"/>
    <w:rsid w:val="47EC7975"/>
    <w:rsid w:val="47F24FA6"/>
    <w:rsid w:val="47F8749E"/>
    <w:rsid w:val="480A0599"/>
    <w:rsid w:val="480D1B57"/>
    <w:rsid w:val="487A3F1F"/>
    <w:rsid w:val="489E3A35"/>
    <w:rsid w:val="48A135E7"/>
    <w:rsid w:val="48AC40DF"/>
    <w:rsid w:val="48B02298"/>
    <w:rsid w:val="48E07FA2"/>
    <w:rsid w:val="48F711CD"/>
    <w:rsid w:val="494814F1"/>
    <w:rsid w:val="494F51BD"/>
    <w:rsid w:val="497D5D71"/>
    <w:rsid w:val="49853DA3"/>
    <w:rsid w:val="49BB4643"/>
    <w:rsid w:val="49C1498C"/>
    <w:rsid w:val="49ED4355"/>
    <w:rsid w:val="49FC1FDA"/>
    <w:rsid w:val="49FE5855"/>
    <w:rsid w:val="4A102B67"/>
    <w:rsid w:val="4A606707"/>
    <w:rsid w:val="4A961489"/>
    <w:rsid w:val="4AAC0ACD"/>
    <w:rsid w:val="4B087E79"/>
    <w:rsid w:val="4B481919"/>
    <w:rsid w:val="4B6039E7"/>
    <w:rsid w:val="4B7858E4"/>
    <w:rsid w:val="4B974F43"/>
    <w:rsid w:val="4BC471FF"/>
    <w:rsid w:val="4BEE1998"/>
    <w:rsid w:val="4BF84E3A"/>
    <w:rsid w:val="4C7F56C0"/>
    <w:rsid w:val="4C8259B4"/>
    <w:rsid w:val="4C842AAE"/>
    <w:rsid w:val="4CB95FDD"/>
    <w:rsid w:val="4D8301CE"/>
    <w:rsid w:val="4D8E0901"/>
    <w:rsid w:val="4DC34D9F"/>
    <w:rsid w:val="4DCA59AB"/>
    <w:rsid w:val="4E07728E"/>
    <w:rsid w:val="4E453057"/>
    <w:rsid w:val="4E53398C"/>
    <w:rsid w:val="4E66009E"/>
    <w:rsid w:val="4E72346B"/>
    <w:rsid w:val="4E8B504B"/>
    <w:rsid w:val="4EEA6991"/>
    <w:rsid w:val="4EEE3B98"/>
    <w:rsid w:val="4EF70273"/>
    <w:rsid w:val="4F153134"/>
    <w:rsid w:val="4F44220E"/>
    <w:rsid w:val="4F5D3E00"/>
    <w:rsid w:val="4F6419D1"/>
    <w:rsid w:val="4F7F27C4"/>
    <w:rsid w:val="4FF040C4"/>
    <w:rsid w:val="5006248C"/>
    <w:rsid w:val="5012244A"/>
    <w:rsid w:val="501318D0"/>
    <w:rsid w:val="505C781C"/>
    <w:rsid w:val="505E1DDF"/>
    <w:rsid w:val="506D0197"/>
    <w:rsid w:val="507F049A"/>
    <w:rsid w:val="508758EB"/>
    <w:rsid w:val="50B05B9A"/>
    <w:rsid w:val="50C33F8C"/>
    <w:rsid w:val="50D06EB7"/>
    <w:rsid w:val="512A3D0E"/>
    <w:rsid w:val="514473E0"/>
    <w:rsid w:val="518C4264"/>
    <w:rsid w:val="518F73D1"/>
    <w:rsid w:val="51BC3DC9"/>
    <w:rsid w:val="51D75B6B"/>
    <w:rsid w:val="51DF4E17"/>
    <w:rsid w:val="51EA6825"/>
    <w:rsid w:val="51EF5CA4"/>
    <w:rsid w:val="520B5720"/>
    <w:rsid w:val="526808FB"/>
    <w:rsid w:val="5272201A"/>
    <w:rsid w:val="527F6274"/>
    <w:rsid w:val="529528B9"/>
    <w:rsid w:val="52D54A4A"/>
    <w:rsid w:val="52DC00E1"/>
    <w:rsid w:val="533E314E"/>
    <w:rsid w:val="53935E74"/>
    <w:rsid w:val="53980465"/>
    <w:rsid w:val="53D455C4"/>
    <w:rsid w:val="53E024DA"/>
    <w:rsid w:val="546506E0"/>
    <w:rsid w:val="54BB2294"/>
    <w:rsid w:val="54F1424B"/>
    <w:rsid w:val="55274FB3"/>
    <w:rsid w:val="55410E31"/>
    <w:rsid w:val="557252BA"/>
    <w:rsid w:val="55935DFF"/>
    <w:rsid w:val="55970B63"/>
    <w:rsid w:val="55A54DAA"/>
    <w:rsid w:val="55C221A4"/>
    <w:rsid w:val="55C71A25"/>
    <w:rsid w:val="55E62A52"/>
    <w:rsid w:val="55F23D82"/>
    <w:rsid w:val="56084DDB"/>
    <w:rsid w:val="5611748E"/>
    <w:rsid w:val="56124B9E"/>
    <w:rsid w:val="56133EA3"/>
    <w:rsid w:val="56394CDC"/>
    <w:rsid w:val="569762BC"/>
    <w:rsid w:val="56B5442F"/>
    <w:rsid w:val="56B77BCA"/>
    <w:rsid w:val="56C75158"/>
    <w:rsid w:val="57056597"/>
    <w:rsid w:val="570B5E33"/>
    <w:rsid w:val="57201737"/>
    <w:rsid w:val="574033AD"/>
    <w:rsid w:val="575B273F"/>
    <w:rsid w:val="57636B0C"/>
    <w:rsid w:val="579D3EC7"/>
    <w:rsid w:val="57BE2342"/>
    <w:rsid w:val="57E20C0A"/>
    <w:rsid w:val="57E3655E"/>
    <w:rsid w:val="580536C3"/>
    <w:rsid w:val="58166C52"/>
    <w:rsid w:val="583055C0"/>
    <w:rsid w:val="583E1620"/>
    <w:rsid w:val="584C794A"/>
    <w:rsid w:val="587B0DBC"/>
    <w:rsid w:val="58825547"/>
    <w:rsid w:val="58883C6B"/>
    <w:rsid w:val="589B783E"/>
    <w:rsid w:val="58A276CE"/>
    <w:rsid w:val="58AB2864"/>
    <w:rsid w:val="58D80F70"/>
    <w:rsid w:val="58EF63B2"/>
    <w:rsid w:val="58F20EF8"/>
    <w:rsid w:val="59015A98"/>
    <w:rsid w:val="591B463C"/>
    <w:rsid w:val="593C74C4"/>
    <w:rsid w:val="595708C1"/>
    <w:rsid w:val="596C295E"/>
    <w:rsid w:val="59710032"/>
    <w:rsid w:val="597C5466"/>
    <w:rsid w:val="59A638CE"/>
    <w:rsid w:val="59B17D0C"/>
    <w:rsid w:val="59DF281D"/>
    <w:rsid w:val="5A323F90"/>
    <w:rsid w:val="5A3F3C7F"/>
    <w:rsid w:val="5A4A7DF8"/>
    <w:rsid w:val="5A81094F"/>
    <w:rsid w:val="5A83674F"/>
    <w:rsid w:val="5AC25D56"/>
    <w:rsid w:val="5B007272"/>
    <w:rsid w:val="5B082007"/>
    <w:rsid w:val="5B42095A"/>
    <w:rsid w:val="5B7D0914"/>
    <w:rsid w:val="5BB13351"/>
    <w:rsid w:val="5BB952F6"/>
    <w:rsid w:val="5BEF741C"/>
    <w:rsid w:val="5C110E35"/>
    <w:rsid w:val="5C18574A"/>
    <w:rsid w:val="5C730A90"/>
    <w:rsid w:val="5C8A1973"/>
    <w:rsid w:val="5C910434"/>
    <w:rsid w:val="5C9A71E9"/>
    <w:rsid w:val="5CB673C4"/>
    <w:rsid w:val="5D7371AE"/>
    <w:rsid w:val="5D7829FE"/>
    <w:rsid w:val="5D8A1C26"/>
    <w:rsid w:val="5D9754E2"/>
    <w:rsid w:val="5DA26A5E"/>
    <w:rsid w:val="5DAB2465"/>
    <w:rsid w:val="5E0E4038"/>
    <w:rsid w:val="5E6B4FEC"/>
    <w:rsid w:val="5E6E388E"/>
    <w:rsid w:val="5E79235A"/>
    <w:rsid w:val="5F0841E3"/>
    <w:rsid w:val="5F090247"/>
    <w:rsid w:val="5F1926B9"/>
    <w:rsid w:val="5F2A3487"/>
    <w:rsid w:val="5F776722"/>
    <w:rsid w:val="5F90640C"/>
    <w:rsid w:val="5F98284C"/>
    <w:rsid w:val="5FA84AFA"/>
    <w:rsid w:val="5FC1225D"/>
    <w:rsid w:val="5FC90B0B"/>
    <w:rsid w:val="5FD04DC9"/>
    <w:rsid w:val="5FDB60AB"/>
    <w:rsid w:val="5FEE200D"/>
    <w:rsid w:val="5FF1361A"/>
    <w:rsid w:val="5FF37613"/>
    <w:rsid w:val="602E2094"/>
    <w:rsid w:val="603358D4"/>
    <w:rsid w:val="60350810"/>
    <w:rsid w:val="60761694"/>
    <w:rsid w:val="60A8028D"/>
    <w:rsid w:val="60CD777D"/>
    <w:rsid w:val="60D3660E"/>
    <w:rsid w:val="60DC2002"/>
    <w:rsid w:val="615964D9"/>
    <w:rsid w:val="61AD25C2"/>
    <w:rsid w:val="61CD42B9"/>
    <w:rsid w:val="6212645B"/>
    <w:rsid w:val="62266724"/>
    <w:rsid w:val="622F5A88"/>
    <w:rsid w:val="62326C73"/>
    <w:rsid w:val="624674C4"/>
    <w:rsid w:val="62B275CB"/>
    <w:rsid w:val="62BB3EC7"/>
    <w:rsid w:val="62C8736F"/>
    <w:rsid w:val="631046AA"/>
    <w:rsid w:val="64316088"/>
    <w:rsid w:val="64B2170A"/>
    <w:rsid w:val="64CF01BE"/>
    <w:rsid w:val="656039CA"/>
    <w:rsid w:val="657B4D56"/>
    <w:rsid w:val="65A251D0"/>
    <w:rsid w:val="65CA3F4F"/>
    <w:rsid w:val="65DC7686"/>
    <w:rsid w:val="65EF0F40"/>
    <w:rsid w:val="66196448"/>
    <w:rsid w:val="66313285"/>
    <w:rsid w:val="66504001"/>
    <w:rsid w:val="6691245D"/>
    <w:rsid w:val="66B75B0A"/>
    <w:rsid w:val="66F76048"/>
    <w:rsid w:val="66FF2434"/>
    <w:rsid w:val="67211122"/>
    <w:rsid w:val="67282FCB"/>
    <w:rsid w:val="673B1A86"/>
    <w:rsid w:val="6750098D"/>
    <w:rsid w:val="67520039"/>
    <w:rsid w:val="675573C0"/>
    <w:rsid w:val="67606F44"/>
    <w:rsid w:val="67664459"/>
    <w:rsid w:val="679862B0"/>
    <w:rsid w:val="67A84131"/>
    <w:rsid w:val="67A950E4"/>
    <w:rsid w:val="67B13C76"/>
    <w:rsid w:val="67DB0B15"/>
    <w:rsid w:val="67E062CC"/>
    <w:rsid w:val="67FE16DE"/>
    <w:rsid w:val="684202BE"/>
    <w:rsid w:val="68A820B4"/>
    <w:rsid w:val="693E0328"/>
    <w:rsid w:val="6985147B"/>
    <w:rsid w:val="69872863"/>
    <w:rsid w:val="699C6B9E"/>
    <w:rsid w:val="699D42E1"/>
    <w:rsid w:val="69B12A40"/>
    <w:rsid w:val="69BD25CF"/>
    <w:rsid w:val="69DE2ED6"/>
    <w:rsid w:val="69E146E6"/>
    <w:rsid w:val="69F94A59"/>
    <w:rsid w:val="6A165ABA"/>
    <w:rsid w:val="6A71100A"/>
    <w:rsid w:val="6A726AA3"/>
    <w:rsid w:val="6A866239"/>
    <w:rsid w:val="6AE43E9C"/>
    <w:rsid w:val="6B0865D4"/>
    <w:rsid w:val="6B1B1297"/>
    <w:rsid w:val="6B7C5D94"/>
    <w:rsid w:val="6BB26D62"/>
    <w:rsid w:val="6BF94376"/>
    <w:rsid w:val="6C13323C"/>
    <w:rsid w:val="6C4B0191"/>
    <w:rsid w:val="6C596280"/>
    <w:rsid w:val="6C7D30D4"/>
    <w:rsid w:val="6C7D492D"/>
    <w:rsid w:val="6C82458C"/>
    <w:rsid w:val="6CC63D53"/>
    <w:rsid w:val="6CE573D2"/>
    <w:rsid w:val="6CEF2368"/>
    <w:rsid w:val="6D6314D8"/>
    <w:rsid w:val="6D891AE6"/>
    <w:rsid w:val="6DF040CD"/>
    <w:rsid w:val="6E7731E4"/>
    <w:rsid w:val="6E940307"/>
    <w:rsid w:val="6ECA0A5D"/>
    <w:rsid w:val="6ECB2624"/>
    <w:rsid w:val="6ED0477B"/>
    <w:rsid w:val="6EE33163"/>
    <w:rsid w:val="6EE5479D"/>
    <w:rsid w:val="6F2872CA"/>
    <w:rsid w:val="6F2E54BA"/>
    <w:rsid w:val="6F4D0F67"/>
    <w:rsid w:val="6F4E1C4D"/>
    <w:rsid w:val="6FA218AE"/>
    <w:rsid w:val="6FA239D3"/>
    <w:rsid w:val="6FAC51FA"/>
    <w:rsid w:val="6FB266CD"/>
    <w:rsid w:val="701927D6"/>
    <w:rsid w:val="701F2F23"/>
    <w:rsid w:val="702439A8"/>
    <w:rsid w:val="70474586"/>
    <w:rsid w:val="705E3B54"/>
    <w:rsid w:val="70674633"/>
    <w:rsid w:val="70687850"/>
    <w:rsid w:val="707041D5"/>
    <w:rsid w:val="70836A11"/>
    <w:rsid w:val="70FC0848"/>
    <w:rsid w:val="710552A6"/>
    <w:rsid w:val="71101B15"/>
    <w:rsid w:val="71121D1C"/>
    <w:rsid w:val="715010D3"/>
    <w:rsid w:val="71780EBE"/>
    <w:rsid w:val="7191224D"/>
    <w:rsid w:val="71AF4488"/>
    <w:rsid w:val="71F06E22"/>
    <w:rsid w:val="71F371E2"/>
    <w:rsid w:val="72040F71"/>
    <w:rsid w:val="724976CD"/>
    <w:rsid w:val="725245E7"/>
    <w:rsid w:val="726E4875"/>
    <w:rsid w:val="72C243B0"/>
    <w:rsid w:val="72C56562"/>
    <w:rsid w:val="72FB64E2"/>
    <w:rsid w:val="73442401"/>
    <w:rsid w:val="73657400"/>
    <w:rsid w:val="7375137C"/>
    <w:rsid w:val="739B5DBC"/>
    <w:rsid w:val="73DB3498"/>
    <w:rsid w:val="73E5287F"/>
    <w:rsid w:val="73F157B0"/>
    <w:rsid w:val="74126779"/>
    <w:rsid w:val="742149E7"/>
    <w:rsid w:val="7425448C"/>
    <w:rsid w:val="742B2D82"/>
    <w:rsid w:val="7430624C"/>
    <w:rsid w:val="74427BBD"/>
    <w:rsid w:val="74662246"/>
    <w:rsid w:val="749B004D"/>
    <w:rsid w:val="74AA321E"/>
    <w:rsid w:val="74F01054"/>
    <w:rsid w:val="74FB0F1C"/>
    <w:rsid w:val="74FE0BC7"/>
    <w:rsid w:val="756914B4"/>
    <w:rsid w:val="756A1A52"/>
    <w:rsid w:val="757E1EA7"/>
    <w:rsid w:val="75865183"/>
    <w:rsid w:val="75952E82"/>
    <w:rsid w:val="75A1779C"/>
    <w:rsid w:val="75B97013"/>
    <w:rsid w:val="75D14495"/>
    <w:rsid w:val="75F137BE"/>
    <w:rsid w:val="761150DC"/>
    <w:rsid w:val="762E43E4"/>
    <w:rsid w:val="76311160"/>
    <w:rsid w:val="763D430F"/>
    <w:rsid w:val="76A81BBA"/>
    <w:rsid w:val="76B90BC1"/>
    <w:rsid w:val="76E85D6A"/>
    <w:rsid w:val="76E9643E"/>
    <w:rsid w:val="7716215F"/>
    <w:rsid w:val="77296E28"/>
    <w:rsid w:val="77AA604E"/>
    <w:rsid w:val="77BC5D28"/>
    <w:rsid w:val="77E43DCF"/>
    <w:rsid w:val="77E51A83"/>
    <w:rsid w:val="77F813BB"/>
    <w:rsid w:val="78112299"/>
    <w:rsid w:val="785A0A36"/>
    <w:rsid w:val="78863D7D"/>
    <w:rsid w:val="78B46DC9"/>
    <w:rsid w:val="78D747D5"/>
    <w:rsid w:val="79132387"/>
    <w:rsid w:val="791B31D8"/>
    <w:rsid w:val="791F4CDC"/>
    <w:rsid w:val="793F5A4A"/>
    <w:rsid w:val="798E5F0E"/>
    <w:rsid w:val="799F7136"/>
    <w:rsid w:val="79AE5508"/>
    <w:rsid w:val="79FA6147"/>
    <w:rsid w:val="79FE1A97"/>
    <w:rsid w:val="79FE34EE"/>
    <w:rsid w:val="7A1E42DD"/>
    <w:rsid w:val="7A5634D7"/>
    <w:rsid w:val="7A954438"/>
    <w:rsid w:val="7ACA0DA7"/>
    <w:rsid w:val="7B466D13"/>
    <w:rsid w:val="7B5D3125"/>
    <w:rsid w:val="7BD81E06"/>
    <w:rsid w:val="7C09531C"/>
    <w:rsid w:val="7C1C0C5E"/>
    <w:rsid w:val="7C232FA4"/>
    <w:rsid w:val="7C8C2F68"/>
    <w:rsid w:val="7C9A7828"/>
    <w:rsid w:val="7CC35C18"/>
    <w:rsid w:val="7D456886"/>
    <w:rsid w:val="7D79157C"/>
    <w:rsid w:val="7D9D470A"/>
    <w:rsid w:val="7DAA7D5F"/>
    <w:rsid w:val="7E005949"/>
    <w:rsid w:val="7E193996"/>
    <w:rsid w:val="7E450E64"/>
    <w:rsid w:val="7E5D1292"/>
    <w:rsid w:val="7E7173FF"/>
    <w:rsid w:val="7EA9466E"/>
    <w:rsid w:val="7EB813FC"/>
    <w:rsid w:val="7EC315D4"/>
    <w:rsid w:val="7EC4045B"/>
    <w:rsid w:val="7ECF3B20"/>
    <w:rsid w:val="7ED659C4"/>
    <w:rsid w:val="7F06568F"/>
    <w:rsid w:val="7F0A7099"/>
    <w:rsid w:val="7F3121F3"/>
    <w:rsid w:val="7F5432CC"/>
    <w:rsid w:val="7F615923"/>
    <w:rsid w:val="7F85213E"/>
    <w:rsid w:val="7FB01B0B"/>
    <w:rsid w:val="7FC50407"/>
    <w:rsid w:val="7FE346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99"/>
    <w:pPr>
      <w:keepNext/>
      <w:keepLines/>
      <w:spacing w:line="500" w:lineRule="exact"/>
      <w:jc w:val="center"/>
      <w:outlineLvl w:val="0"/>
    </w:pPr>
    <w:rPr>
      <w:rFonts w:ascii="方正小标宋简体" w:hAnsi="方正小标宋简体" w:eastAsia="方正小标宋简体"/>
      <w:kern w:val="44"/>
      <w:sz w:val="2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semiHidden/>
    <w:qFormat/>
    <w:uiPriority w:val="99"/>
    <w:pPr>
      <w:jc w:val="lef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6">
    <w:name w:val="Normal (Web)"/>
    <w:basedOn w:val="1"/>
    <w:qFormat/>
    <w:uiPriority w:val="99"/>
    <w:pPr>
      <w:spacing w:beforeAutospacing="1" w:afterAutospacing="1"/>
    </w:pPr>
    <w:rPr>
      <w:rFonts w:ascii="Times New Roman" w:hAnsi="Times New Roman" w:cs="Times New Roman"/>
      <w:sz w:val="24"/>
      <w:szCs w:val="24"/>
    </w:rPr>
  </w:style>
  <w:style w:type="character" w:styleId="9">
    <w:name w:val="page number"/>
    <w:basedOn w:val="8"/>
    <w:qFormat/>
    <w:uiPriority w:val="99"/>
    <w:rPr>
      <w:rFonts w:cs="Times New Roman"/>
    </w:rPr>
  </w:style>
  <w:style w:type="character" w:customStyle="1" w:styleId="10">
    <w:name w:val="Comment Text Char"/>
    <w:basedOn w:val="8"/>
    <w:link w:val="3"/>
    <w:semiHidden/>
    <w:qFormat/>
    <w:locked/>
    <w:uiPriority w:val="99"/>
    <w:rPr>
      <w:rFonts w:cs="Times New Roman"/>
      <w:sz w:val="21"/>
      <w:szCs w:val="21"/>
    </w:rPr>
  </w:style>
  <w:style w:type="character" w:customStyle="1" w:styleId="11">
    <w:name w:val="Footer Char"/>
    <w:basedOn w:val="8"/>
    <w:link w:val="4"/>
    <w:semiHidden/>
    <w:qFormat/>
    <w:locked/>
    <w:uiPriority w:val="99"/>
    <w:rPr>
      <w:rFonts w:cs="Times New Roman"/>
      <w:sz w:val="18"/>
      <w:szCs w:val="18"/>
    </w:rPr>
  </w:style>
  <w:style w:type="character" w:customStyle="1" w:styleId="12">
    <w:name w:val="Header Char"/>
    <w:basedOn w:val="8"/>
    <w:link w:val="5"/>
    <w:semiHidden/>
    <w:qFormat/>
    <w:locked/>
    <w:uiPriority w:val="99"/>
    <w:rPr>
      <w:rFonts w:cs="Times New Roman"/>
      <w:sz w:val="18"/>
      <w:szCs w:val="18"/>
    </w:rPr>
  </w:style>
  <w:style w:type="paragraph" w:customStyle="1" w:styleId="13">
    <w:name w:val="Default"/>
    <w:qFormat/>
    <w:uiPriority w:val="99"/>
    <w:pPr>
      <w:widowControl w:val="0"/>
      <w:autoSpaceDE w:val="0"/>
      <w:autoSpaceDN w:val="0"/>
    </w:pPr>
    <w:rPr>
      <w:rFonts w:ascii="宋体" w:hAnsi="宋体"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609</Words>
  <Characters>3472</Characters>
  <Lines>0</Lines>
  <Paragraphs>0</Paragraphs>
  <TotalTime>48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2018-11-08T04:01:00Z</dcterms:created>
  <dc:creator>admin</dc:creator>
  <cp:lastModifiedBy>丁毅</cp:lastModifiedBy>
  <cp:lastPrinted>2022-02-24T00:48:00Z</cp:lastPrinted>
  <dcterms:modified xsi:type="dcterms:W3CDTF">2022-02-24T07:00:35Z</dcterms:modified>
  <dc:title>郑州市既有住宅增设电梯实施办法 </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